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5C15D6" w14:textId="130B4257" w:rsidR="00ED554D" w:rsidRDefault="00D13724">
      <w:pPr>
        <w:pStyle w:val="Heading"/>
      </w:pPr>
      <w:r>
        <w:rPr>
          <w:noProof/>
        </w:rPr>
        <mc:AlternateContent>
          <mc:Choice Requires="wps">
            <w:drawing>
              <wp:anchor distT="152400" distB="152400" distL="152400" distR="152400" simplePos="0" relativeHeight="251662336" behindDoc="0" locked="0" layoutInCell="1" allowOverlap="1" wp14:anchorId="2A661CB8" wp14:editId="23FF01E0">
                <wp:simplePos x="0" y="0"/>
                <wp:positionH relativeFrom="page">
                  <wp:posOffset>711200</wp:posOffset>
                </wp:positionH>
                <wp:positionV relativeFrom="page">
                  <wp:posOffset>1841500</wp:posOffset>
                </wp:positionV>
                <wp:extent cx="1546225" cy="3886200"/>
                <wp:effectExtent l="0" t="0" r="3175" b="0"/>
                <wp:wrapNone/>
                <wp:docPr id="1073741829" name="officeArt object"/>
                <wp:cNvGraphicFramePr/>
                <a:graphic xmlns:a="http://schemas.openxmlformats.org/drawingml/2006/main">
                  <a:graphicData uri="http://schemas.microsoft.com/office/word/2010/wordprocessingShape">
                    <wps:wsp>
                      <wps:cNvSpPr txBox="1"/>
                      <wps:spPr>
                        <a:xfrm>
                          <a:off x="0" y="0"/>
                          <a:ext cx="1546225" cy="3886200"/>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14:paraId="26D06297" w14:textId="77777777" w:rsidR="0040212B" w:rsidRDefault="0040212B">
                            <w:pPr>
                              <w:pStyle w:val="ContactInformation"/>
                              <w:rPr>
                                <w:rFonts w:hint="eastAsia"/>
                              </w:rPr>
                            </w:pPr>
                            <w:r>
                              <w:t>LAGI 2020 FLY RANCH</w:t>
                            </w:r>
                          </w:p>
                          <w:p w14:paraId="2362FF31" w14:textId="77777777" w:rsidR="0040212B" w:rsidRDefault="0040212B">
                            <w:pPr>
                              <w:pStyle w:val="ContactInformation"/>
                              <w:rPr>
                                <w:rFonts w:hint="eastAsia"/>
                              </w:rPr>
                            </w:pPr>
                            <w:r>
                              <w:t>Supplemental Information</w:t>
                            </w:r>
                          </w:p>
                          <w:p w14:paraId="4D2E04B1" w14:textId="77777777" w:rsidR="0040212B" w:rsidRDefault="0040212B">
                            <w:pPr>
                              <w:pStyle w:val="ContactInformation"/>
                              <w:rPr>
                                <w:rFonts w:hint="eastAsia"/>
                              </w:rPr>
                            </w:pPr>
                          </w:p>
                          <w:p w14:paraId="7976D808" w14:textId="4FE9339A" w:rsidR="0040212B" w:rsidRDefault="0040212B">
                            <w:pPr>
                              <w:pStyle w:val="ContactInformation"/>
                              <w:rPr>
                                <w:rFonts w:hint="eastAsia"/>
                              </w:rPr>
                            </w:pPr>
                            <w:r>
                              <w:rPr>
                                <w:noProof/>
                                <w14:textOutline w14:w="0" w14:cap="rnd" w14:cmpd="sng" w14:algn="ctr">
                                  <w14:noFill/>
                                  <w14:prstDash w14:val="solid"/>
                                  <w14:bevel/>
                                </w14:textOutline>
                              </w:rPr>
                              <w:drawing>
                                <wp:inline distT="0" distB="0" distL="0" distR="0" wp14:anchorId="406D8A97" wp14:editId="08F7B689">
                                  <wp:extent cx="1431925" cy="8940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yote mountain logo.jpg"/>
                                          <pic:cNvPicPr/>
                                        </pic:nvPicPr>
                                        <pic:blipFill>
                                          <a:blip r:embed="rId9">
                                            <a:extLst>
                                              <a:ext uri="{28A0092B-C50C-407E-A947-70E740481C1C}">
                                                <a14:useLocalDpi xmlns:a14="http://schemas.microsoft.com/office/drawing/2010/main" val="0"/>
                                              </a:ext>
                                            </a:extLst>
                                          </a:blip>
                                          <a:stretch>
                                            <a:fillRect/>
                                          </a:stretch>
                                        </pic:blipFill>
                                        <pic:spPr>
                                          <a:xfrm>
                                            <a:off x="0" y="0"/>
                                            <a:ext cx="1431925" cy="894080"/>
                                          </a:xfrm>
                                          <a:prstGeom prst="rect">
                                            <a:avLst/>
                                          </a:prstGeom>
                                        </pic:spPr>
                                      </pic:pic>
                                    </a:graphicData>
                                  </a:graphic>
                                </wp:inline>
                              </w:drawing>
                            </w:r>
                          </w:p>
                        </w:txbxContent>
                      </wps:txbx>
                      <wps:bodyPr wrap="square" lIns="50800" tIns="50800" rIns="50800" bIns="50800" numCol="1" anchor="t">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officeArt object" o:spid="_x0000_s1026" type="#_x0000_t202" style="position:absolute;margin-left:56pt;margin-top:145pt;width:121.75pt;height:306pt;z-index:251662336;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" mv:complextextbox="1" filled="f" stroked="f" strokeweight="1pt">
                <v:stroke miterlimit="4"/>
                <v:textbox inset="4pt,4pt,4pt,4pt">
                  <w:txbxContent>
                    <w:p w14:paraId="26D06297" w14:textId="77777777" w:rsidR="0040212B" w:rsidRDefault="0040212B">
                      <w:pPr>
                        <w:pStyle w:val="ContactInformation"/>
                        <w:rPr>
                          <w:rFonts w:hint="eastAsia"/>
                        </w:rPr>
                      </w:pPr>
                      <w:r>
                        <w:t>LAGI 2020 FLY RANCH</w:t>
                      </w:r>
                    </w:p>
                    <w:p w14:paraId="2362FF31" w14:textId="77777777" w:rsidR="0040212B" w:rsidRDefault="0040212B">
                      <w:pPr>
                        <w:pStyle w:val="ContactInformation"/>
                        <w:rPr>
                          <w:rFonts w:hint="eastAsia"/>
                        </w:rPr>
                      </w:pPr>
                      <w:r>
                        <w:t>Supplemental Information</w:t>
                      </w:r>
                    </w:p>
                    <w:p w14:paraId="4D2E04B1" w14:textId="77777777" w:rsidR="0040212B" w:rsidRDefault="0040212B">
                      <w:pPr>
                        <w:pStyle w:val="ContactInformation"/>
                        <w:rPr>
                          <w:rFonts w:hint="eastAsia"/>
                        </w:rPr>
                      </w:pPr>
                    </w:p>
                    <w:p w14:paraId="7976D808" w14:textId="4FE9339A" w:rsidR="0040212B" w:rsidRDefault="0040212B">
                      <w:pPr>
                        <w:pStyle w:val="ContactInformation"/>
                        <w:rPr>
                          <w:rFonts w:hint="eastAsia"/>
                        </w:rPr>
                      </w:pPr>
                      <w:r>
                        <w:rPr>
                          <w:noProof/>
                          <w14:textOutline w14:w="0" w14:cap="rnd" w14:cmpd="sng" w14:algn="ctr">
                            <w14:noFill/>
                            <w14:prstDash w14:val="solid"/>
                            <w14:bevel/>
                          </w14:textOutline>
                        </w:rPr>
                        <w:drawing>
                          <wp:inline distT="0" distB="0" distL="0" distR="0" wp14:anchorId="406D8A97" wp14:editId="08F7B689">
                            <wp:extent cx="1431925" cy="8940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yote mountain logo.jpg"/>
                                    <pic:cNvPicPr/>
                                  </pic:nvPicPr>
                                  <pic:blipFill>
                                    <a:blip r:embed="rId9">
                                      <a:extLst>
                                        <a:ext uri="{28A0092B-C50C-407E-A947-70E740481C1C}">
                                          <a14:useLocalDpi xmlns:a14="http://schemas.microsoft.com/office/drawing/2010/main" val="0"/>
                                        </a:ext>
                                      </a:extLst>
                                    </a:blip>
                                    <a:stretch>
                                      <a:fillRect/>
                                    </a:stretch>
                                  </pic:blipFill>
                                  <pic:spPr>
                                    <a:xfrm>
                                      <a:off x="0" y="0"/>
                                      <a:ext cx="1431925" cy="894080"/>
                                    </a:xfrm>
                                    <a:prstGeom prst="rect">
                                      <a:avLst/>
                                    </a:prstGeom>
                                  </pic:spPr>
                                </pic:pic>
                              </a:graphicData>
                            </a:graphic>
                          </wp:inline>
                        </w:drawing>
                      </w:r>
                    </w:p>
                  </w:txbxContent>
                </v:textbox>
                <w10:wrap anchorx="page" anchory="page"/>
              </v:shape>
            </w:pict>
          </mc:Fallback>
        </mc:AlternateContent>
      </w:r>
      <w:r w:rsidR="0050339D">
        <w:t>CONCEPT</w:t>
      </w:r>
      <w:r w:rsidR="0050339D">
        <w:rPr>
          <w:noProof/>
        </w:rPr>
        <mc:AlternateContent>
          <mc:Choice Requires="wps">
            <w:drawing>
              <wp:anchor distT="152400" distB="152400" distL="152400" distR="152400" simplePos="0" relativeHeight="251660288" behindDoc="0" locked="0" layoutInCell="1" allowOverlap="1" wp14:anchorId="43999B1D" wp14:editId="76E07F0C">
                <wp:simplePos x="0" y="0"/>
                <wp:positionH relativeFrom="margin">
                  <wp:posOffset>-1641353</wp:posOffset>
                </wp:positionH>
                <wp:positionV relativeFrom="page">
                  <wp:posOffset>1225163</wp:posOffset>
                </wp:positionV>
                <wp:extent cx="6249437" cy="1"/>
                <wp:effectExtent l="0" t="0" r="0" b="0"/>
                <wp:wrapNone/>
                <wp:docPr id="1073741825" name="officeArt object"/>
                <wp:cNvGraphicFramePr/>
                <a:graphic xmlns:a="http://schemas.openxmlformats.org/drawingml/2006/main">
                  <a:graphicData uri="http://schemas.microsoft.com/office/word/2010/wordprocessingShape">
                    <wps:wsp>
                      <wps:cNvCnPr/>
                      <wps:spPr>
                        <a:xfrm flipH="1" flipV="1">
                          <a:off x="0" y="0"/>
                          <a:ext cx="6249437" cy="1"/>
                        </a:xfrm>
                        <a:prstGeom prst="line">
                          <a:avLst/>
                        </a:prstGeom>
                        <a:noFill/>
                        <a:ln w="38100" cap="flat">
                          <a:solidFill>
                            <a:srgbClr val="5E5E5E"/>
                          </a:solidFill>
                          <a:prstDash val="solid"/>
                          <a:miter lim="400000"/>
                        </a:ln>
                        <a:effectLst/>
                      </wps:spPr>
                      <wps:bodyPr/>
                    </wps:wsp>
                  </a:graphicData>
                </a:graphic>
              </wp:anchor>
            </w:drawing>
          </mc:Choice>
          <mc:Fallback>
            <w:pict>
              <v:line id="officeArt object" o:spid="_x0000_s1026" style="position:absolute;flip:x y;z-index:251660288;visibility:visible;mso-wrap-style:square;mso-wrap-distance-left:12pt;mso-wrap-distance-top:12pt;mso-wrap-distance-right:12pt;mso-wrap-distance-bottom:12pt;mso-position-horizontal:absolute;mso-position-horizontal-relative:margin;mso-position-vertical:absolute;mso-position-vertical-relative:page" from="-129.2pt,96.45pt" to="362.9pt,96.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" strokecolor="#5e5e5e" strokeweight="3pt">
                <v:stroke miterlimit="4" joinstyle="miter"/>
                <w10:wrap anchorx="margin" anchory="page"/>
              </v:line>
            </w:pict>
          </mc:Fallback>
        </mc:AlternateContent>
      </w:r>
    </w:p>
    <w:p w14:paraId="2ABE7FB2" w14:textId="15FF053A" w:rsidR="00ED554D" w:rsidRDefault="0050339D">
      <w:pPr>
        <w:pStyle w:val="Body"/>
      </w:pPr>
      <w:r>
        <w:rPr>
          <w:b/>
          <w:bCs/>
        </w:rPr>
        <w:t>When visiting Fly Ranch</w:t>
      </w:r>
      <w:r>
        <w:t>, one is struck by the sweeping serenity. The site</w:t>
      </w:r>
      <w:r>
        <w:rPr>
          <w:noProof/>
        </w:rPr>
        <mc:AlternateContent>
          <mc:Choice Requires="wps">
            <w:drawing>
              <wp:anchor distT="152400" distB="152400" distL="152400" distR="152400" simplePos="0" relativeHeight="251659264" behindDoc="0" locked="0" layoutInCell="1" allowOverlap="1" wp14:anchorId="1D76F58F" wp14:editId="77B72EB6">
                <wp:simplePos x="0" y="0"/>
                <wp:positionH relativeFrom="margin">
                  <wp:posOffset>-1632467</wp:posOffset>
                </wp:positionH>
                <wp:positionV relativeFrom="line">
                  <wp:posOffset>387924</wp:posOffset>
                </wp:positionV>
                <wp:extent cx="1458488" cy="0"/>
                <wp:effectExtent l="0" t="0" r="0" b="0"/>
                <wp:wrapNone/>
                <wp:docPr id="1073741826" name="officeArt object"/>
                <wp:cNvGraphicFramePr/>
                <a:graphic xmlns:a="http://schemas.openxmlformats.org/drawingml/2006/main">
                  <a:graphicData uri="http://schemas.microsoft.com/office/word/2010/wordprocessingShape">
                    <wps:wsp>
                      <wps:cNvCnPr/>
                      <wps:spPr>
                        <a:xfrm flipH="1">
                          <a:off x="0" y="0"/>
                          <a:ext cx="1458488" cy="0"/>
                        </a:xfrm>
                        <a:prstGeom prst="line">
                          <a:avLst/>
                        </a:prstGeom>
                        <a:noFill/>
                        <a:ln w="38100" cap="flat">
                          <a:solidFill>
                            <a:srgbClr val="5E5E5E"/>
                          </a:solidFill>
                          <a:prstDash val="solid"/>
                          <a:miter lim="400000"/>
                        </a:ln>
                        <a:effectLst/>
                      </wps:spPr>
                      <wps:bodyPr/>
                    </wps:wsp>
                  </a:graphicData>
                </a:graphic>
              </wp:anchor>
            </w:drawing>
          </mc:Choice>
          <mc:Fallback>
            <w:pict>
              <v:line id="officeArt object" o:spid="_x0000_s1026" style="position:absolute;flip:x;z-index:251659264;visibility:visible;mso-wrap-style:square;mso-wrap-distance-left:12pt;mso-wrap-distance-top:12pt;mso-wrap-distance-right:12pt;mso-wrap-distance-bottom:12pt;mso-position-horizontal:absolute;mso-position-horizontal-relative:margin;mso-position-vertical:absolute;mso-position-vertical-relative:line" from="-128.5pt,30.55pt" to="-13.65pt,30.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" strokecolor="#5e5e5e" strokeweight="3pt">
                <v:stroke miterlimit="4" joinstyle="miter"/>
                <w10:wrap anchorx="margin" anchory="line"/>
              </v:line>
            </w:pict>
          </mc:Fallback>
        </mc:AlternateContent>
      </w:r>
      <w:r>
        <w:t xml:space="preserve"> already includes several large and lovely </w:t>
      </w:r>
      <w:proofErr w:type="gramStart"/>
      <w:r>
        <w:t>artworks, that</w:t>
      </w:r>
      <w:proofErr w:type="gramEnd"/>
      <w:r>
        <w:t xml:space="preserve"> nonetheless manage to seem both inconsequential —and obtrusive— at the same time. </w:t>
      </w:r>
    </w:p>
    <w:p w14:paraId="6935980B" w14:textId="1ACCA699" w:rsidR="00ED554D" w:rsidRDefault="0050339D">
      <w:pPr>
        <w:pStyle w:val="Body"/>
      </w:pPr>
      <w:r>
        <w:t>Therefore, when attempting to envision an alternative energy installation/</w:t>
      </w:r>
      <w:r w:rsidR="0040212B">
        <w:t xml:space="preserve"> </w:t>
      </w:r>
      <w:r>
        <w:t xml:space="preserve">artwork one is forced to pause: what work of humankind could be </w:t>
      </w:r>
      <w:r>
        <w:rPr>
          <w:b/>
          <w:bCs/>
        </w:rPr>
        <w:t>ambitious</w:t>
      </w:r>
      <w:r>
        <w:t xml:space="preserve"> </w:t>
      </w:r>
      <w:r>
        <w:rPr>
          <w:b/>
          <w:bCs/>
        </w:rPr>
        <w:t>enough</w:t>
      </w:r>
      <w:r>
        <w:t xml:space="preserve"> to break new ground, without being incongruous or obtrusive?</w:t>
      </w:r>
    </w:p>
    <w:p w14:paraId="4816C9AB" w14:textId="77777777" w:rsidR="00ED554D" w:rsidRDefault="0050339D">
      <w:pPr>
        <w:pStyle w:val="Body"/>
      </w:pPr>
      <w:r>
        <w:rPr>
          <w:i/>
          <w:iCs/>
        </w:rPr>
        <w:t>Coyote Mountain</w:t>
      </w:r>
      <w:r>
        <w:t xml:space="preserve"> is designed to </w:t>
      </w:r>
      <w:r>
        <w:rPr>
          <w:b/>
          <w:bCs/>
        </w:rPr>
        <w:t>visually blend</w:t>
      </w:r>
      <w:r>
        <w:t xml:space="preserve"> into the Calico Range behind it, providing energy, laboratories, art studios, greenhouses, conference center, galleries, living quarters, and support services for future waste treatment and other projects.</w:t>
      </w:r>
    </w:p>
    <w:p w14:paraId="2D437FA3" w14:textId="5D6C5A15" w:rsidR="00ED554D" w:rsidRDefault="0050339D">
      <w:pPr>
        <w:pStyle w:val="Body"/>
      </w:pPr>
      <w:r>
        <w:rPr>
          <w:i/>
          <w:iCs/>
        </w:rPr>
        <w:t>Coyote Mountain</w:t>
      </w:r>
      <w:r>
        <w:t xml:space="preserve"> is a topographic </w:t>
      </w:r>
      <w:r>
        <w:rPr>
          <w:sz w:val="18"/>
          <w:szCs w:val="18"/>
        </w:rPr>
        <w:t>structure— a</w:t>
      </w:r>
      <w:r>
        <w:t xml:space="preserve"> diagram of a mountain —with a </w:t>
      </w:r>
      <w:proofErr w:type="spellStart"/>
      <w:r>
        <w:t>polymesh</w:t>
      </w:r>
      <w:proofErr w:type="spellEnd"/>
      <w:r>
        <w:rPr>
          <w:lang w:val="da-DK"/>
        </w:rPr>
        <w:t xml:space="preserve"> skin,</w:t>
      </w:r>
      <w:r>
        <w:t xml:space="preserve"> in a shape recognizable from low earth orbit. It is 120 </w:t>
      </w:r>
      <w:proofErr w:type="spellStart"/>
      <w:r>
        <w:t>ft</w:t>
      </w:r>
      <w:proofErr w:type="spellEnd"/>
      <w:r>
        <w:t xml:space="preserve"> (37 m) high, &amp;</w:t>
      </w:r>
      <w:r>
        <w:rPr>
          <w:lang w:val="it-IT"/>
        </w:rPr>
        <w:t xml:space="preserve"> </w:t>
      </w:r>
      <w:proofErr w:type="spellStart"/>
      <w:r>
        <w:rPr>
          <w:lang w:val="it-IT"/>
        </w:rPr>
        <w:t>consist</w:t>
      </w:r>
      <w:proofErr w:type="spellEnd"/>
      <w:r>
        <w:t xml:space="preserve">s of 6 stories of 20 </w:t>
      </w:r>
      <w:proofErr w:type="spellStart"/>
      <w:r>
        <w:t>ft</w:t>
      </w:r>
      <w:proofErr w:type="spellEnd"/>
      <w:r>
        <w:t xml:space="preserve"> each. When fully realized, it will contain 250,000 square feet (2,325m2) of climate-controlled space— the equivalent of </w:t>
      </w:r>
      <w:r>
        <w:rPr>
          <w:rFonts w:ascii="Arial Unicode MS" w:hAnsi="Arial Unicode MS"/>
        </w:rPr>
        <w:br/>
      </w:r>
      <w:r>
        <w:rPr>
          <w:b/>
          <w:bCs/>
        </w:rPr>
        <w:t>a small town</w:t>
      </w:r>
      <w:r>
        <w:t xml:space="preserve">. Materials include rammed earth, steel, Low-E glass, glue-lams, &amp; </w:t>
      </w:r>
      <w:proofErr w:type="spellStart"/>
      <w:r>
        <w:t>Trex</w:t>
      </w:r>
      <w:proofErr w:type="spellEnd"/>
      <w:r>
        <w:t>™, to resist the sun, wind, dust storms, wildfire</w:t>
      </w:r>
      <w:r w:rsidR="0040212B">
        <w:t>,</w:t>
      </w:r>
      <w:r>
        <w:t xml:space="preserve"> </w:t>
      </w:r>
      <w:r w:rsidR="0040212B">
        <w:t xml:space="preserve">heat, cold </w:t>
      </w:r>
      <w:r>
        <w:t xml:space="preserve">&amp; cloudbursts endemic </w:t>
      </w:r>
      <w:proofErr w:type="gramStart"/>
      <w:r>
        <w:t xml:space="preserve">to </w:t>
      </w:r>
      <w:r w:rsidR="0040212B">
        <w:rPr>
          <w:rFonts w:ascii="Arial Unicode MS" w:hAnsi="Arial Unicode MS"/>
        </w:rPr>
        <w:t xml:space="preserve"> </w:t>
      </w:r>
      <w:r>
        <w:t>the</w:t>
      </w:r>
      <w:proofErr w:type="gramEnd"/>
      <w:r>
        <w:t xml:space="preserve"> Black Rock Desert.</w:t>
      </w:r>
    </w:p>
    <w:p w14:paraId="118453E1" w14:textId="20C8B48B" w:rsidR="00ED554D" w:rsidRDefault="0050339D">
      <w:pPr>
        <w:pStyle w:val="Body"/>
      </w:pPr>
      <w:r>
        <w:t>Visitors wi</w:t>
      </w:r>
      <w:r>
        <w:rPr>
          <w:noProof/>
        </w:rPr>
        <mc:AlternateContent>
          <mc:Choice Requires="wps">
            <w:drawing>
              <wp:anchor distT="152400" distB="152400" distL="152400" distR="152400" simplePos="0" relativeHeight="251661312" behindDoc="0" locked="0" layoutInCell="1" allowOverlap="1" wp14:anchorId="586630B9" wp14:editId="31FCD19B">
                <wp:simplePos x="0" y="0"/>
                <wp:positionH relativeFrom="page">
                  <wp:posOffset>711200</wp:posOffset>
                </wp:positionH>
                <wp:positionV relativeFrom="page">
                  <wp:posOffset>673868</wp:posOffset>
                </wp:positionV>
                <wp:extent cx="6290834" cy="532632"/>
                <wp:effectExtent l="0" t="0" r="0" b="0"/>
                <wp:wrapNone/>
                <wp:docPr id="1073741828" name="officeArt object"/>
                <wp:cNvGraphicFramePr/>
                <a:graphic xmlns:a="http://schemas.openxmlformats.org/drawingml/2006/main">
                  <a:graphicData uri="http://schemas.microsoft.com/office/word/2010/wordprocessingShape">
                    <wps:wsp>
                      <wps:cNvSpPr txBox="1"/>
                      <wps:spPr>
                        <a:xfrm>
                          <a:off x="0" y="0"/>
                          <a:ext cx="6290834" cy="532632"/>
                        </a:xfrm>
                        <a:prstGeom prst="rect">
                          <a:avLst/>
                        </a:prstGeom>
                        <a:noFill/>
                        <a:ln w="12700" cap="flat">
                          <a:noFill/>
                          <a:miter lim="400000"/>
                        </a:ln>
                        <a:effectLst/>
                      </wps:spPr>
                      <wps:txbx>
                        <w:txbxContent>
                          <w:p w14:paraId="524DC687" w14:textId="77777777" w:rsidR="0040212B" w:rsidRPr="00532A2B" w:rsidRDefault="0040212B">
                            <w:pPr>
                              <w:pStyle w:val="Name"/>
                              <w:rPr>
                                <w:rFonts w:ascii="Avenir Next Demi Bold" w:hAnsi="Avenir Next Demi Bold"/>
                              </w:rPr>
                            </w:pPr>
                            <w:r w:rsidRPr="00532A2B">
                              <w:rPr>
                                <w:rFonts w:ascii="Avenir Next Demi Bold" w:hAnsi="Avenir Next Demi Bold"/>
                              </w:rPr>
                              <w:t>COYOTE MOUNTAIN</w:t>
                            </w:r>
                          </w:p>
                        </w:txbxContent>
                      </wps:txbx>
                      <wps:bodyPr wrap="square" lIns="50800" tIns="50800" rIns="50800" bIns="50800" numCol="1" anchor="t">
                        <a:noAutofit/>
                      </wps:bodyPr>
                    </wps:wsp>
                  </a:graphicData>
                </a:graphic>
              </wp:anchor>
            </w:drawing>
          </mc:Choice>
          <mc:Fallback>
            <w:pict>
              <v:shape id="_x0000_s1027" type="#_x0000_t202" style="position:absolute;margin-left:56pt;margin-top:53.05pt;width:495.35pt;height:41.95pt;z-index:25166131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" filled="f" stroked="f" strokeweight="1pt">
                <v:stroke miterlimit="4"/>
                <v:textbox inset="4pt,4pt,4pt,4pt">
                  <w:txbxContent>
                    <w:p w14:paraId="524DC687" w14:textId="77777777" w:rsidR="0040212B" w:rsidRPr="00532A2B" w:rsidRDefault="0040212B">
                      <w:pPr>
                        <w:pStyle w:val="Name"/>
                        <w:rPr>
                          <w:rFonts w:ascii="Avenir Next Demi Bold" w:hAnsi="Avenir Next Demi Bold"/>
                        </w:rPr>
                      </w:pPr>
                      <w:r w:rsidRPr="00532A2B">
                        <w:rPr>
                          <w:rFonts w:ascii="Avenir Next Demi Bold" w:hAnsi="Avenir Next Demi Bold"/>
                        </w:rPr>
                        <w:t>COYOTE MOUNTAIN</w:t>
                      </w:r>
                    </w:p>
                  </w:txbxContent>
                </v:textbox>
                <w10:wrap anchorx="page" anchory="page"/>
              </v:shape>
            </w:pict>
          </mc:Fallback>
        </mc:AlternateContent>
      </w:r>
      <w:r>
        <w:t xml:space="preserve">ll access the property at the middle entrance, and proceed north to the smaller central “high-use” area, where there will be a small orientation building and low-impact campground. From there, </w:t>
      </w:r>
      <w:r>
        <w:rPr>
          <w:i/>
          <w:iCs/>
        </w:rPr>
        <w:t>Coyote Mountain</w:t>
      </w:r>
      <w:r>
        <w:t xml:space="preserve"> is one mile away and blends into the mountains behind it. Improved roads will take vehicles further north, and then east to the complex</w:t>
      </w:r>
      <w:r w:rsidR="0040212B">
        <w:t>,</w:t>
      </w:r>
      <w:r>
        <w:t xml:space="preserve"> which sits on the edge of the playa. Our proposal bypasses Fly Geyser completely, leaving it as is.</w:t>
      </w:r>
    </w:p>
    <w:p w14:paraId="1C92930A" w14:textId="77777777" w:rsidR="00ED554D" w:rsidRDefault="00ED554D">
      <w:pPr>
        <w:pStyle w:val="Body"/>
      </w:pPr>
    </w:p>
    <w:p w14:paraId="3E1FB83B" w14:textId="77777777" w:rsidR="00ED554D" w:rsidRDefault="0050339D">
      <w:pPr>
        <w:pStyle w:val="Heading"/>
      </w:pPr>
      <w:r>
        <w:t>Technology</w:t>
      </w:r>
    </w:p>
    <w:p w14:paraId="61EB81DA" w14:textId="77777777" w:rsidR="00ED554D" w:rsidRDefault="0050339D">
      <w:pPr>
        <w:pStyle w:val="Body"/>
      </w:pPr>
      <w:r>
        <w:t xml:space="preserve">The energy needs of an average commercial building in the US are 22.5KWh/SF/year. Power plant output is stated in Megawatts per Hour. We calculated </w:t>
      </w:r>
      <w:r>
        <w:rPr>
          <w:b/>
          <w:bCs/>
        </w:rPr>
        <w:t>0.642MW/hour</w:t>
      </w:r>
      <w:r>
        <w:t xml:space="preserve"> would be needed to power </w:t>
      </w:r>
      <w:r>
        <w:rPr>
          <w:i/>
          <w:iCs/>
        </w:rPr>
        <w:t>Coyote Mountain</w:t>
      </w:r>
      <w:r>
        <w:t>.</w:t>
      </w:r>
    </w:p>
    <w:p w14:paraId="22E180E8" w14:textId="77777777" w:rsidR="00ED554D" w:rsidRDefault="00ED554D">
      <w:pPr>
        <w:pStyle w:val="Body"/>
      </w:pPr>
    </w:p>
    <w:p w14:paraId="401B0FA9" w14:textId="77777777" w:rsidR="00ED554D" w:rsidRDefault="0050339D">
      <w:pPr>
        <w:pStyle w:val="Subheading"/>
      </w:pPr>
      <w:r>
        <w:t>Geothermal</w:t>
      </w:r>
    </w:p>
    <w:p w14:paraId="693495E4" w14:textId="7948A34B" w:rsidR="00ED554D" w:rsidRDefault="0050339D">
      <w:pPr>
        <w:pStyle w:val="Body"/>
      </w:pPr>
      <w:r>
        <w:t xml:space="preserve">For powering such a large environment </w:t>
      </w:r>
      <w:r>
        <w:rPr>
          <w:b/>
          <w:bCs/>
        </w:rPr>
        <w:t>off-grid</w:t>
      </w:r>
      <w:r>
        <w:t>, Binary Geothermal is available. Testing reveals the Hualapai playa has good thermal conductivity &amp; a thermal gradient of about 75</w:t>
      </w:r>
      <w:r>
        <w:rPr>
          <w:lang w:val="it-IT"/>
        </w:rPr>
        <w:t>°</w:t>
      </w:r>
      <w:r>
        <w:t xml:space="preserve">C. The playa clay forms a thermal cap, keeping heat trapped fairly close to the surface. Four small </w:t>
      </w:r>
      <w:proofErr w:type="spellStart"/>
      <w:r>
        <w:rPr>
          <w:b/>
          <w:bCs/>
          <w:lang w:val="es-ES_tradnl"/>
        </w:rPr>
        <w:t>Climeon</w:t>
      </w:r>
      <w:proofErr w:type="spellEnd"/>
      <w:r>
        <w:rPr>
          <w:b/>
          <w:bCs/>
        </w:rPr>
        <w:t>™ Binary Units</w:t>
      </w:r>
      <w:r>
        <w:t xml:space="preserve"> can provide </w:t>
      </w:r>
      <w:r>
        <w:rPr>
          <w:b/>
          <w:bCs/>
        </w:rPr>
        <w:t>0</w:t>
      </w:r>
      <w:r>
        <w:rPr>
          <w:b/>
          <w:bCs/>
          <w:lang w:val="de-DE"/>
        </w:rPr>
        <w:t>.6MW</w:t>
      </w:r>
      <w:r>
        <w:rPr>
          <w:b/>
          <w:bCs/>
        </w:rPr>
        <w:t>/hour</w:t>
      </w:r>
      <w:r>
        <w:t xml:space="preserve"> from relatively shallow wells and provide 5,256MWh per year. Using an </w:t>
      </w:r>
      <w:r>
        <w:rPr>
          <w:b/>
          <w:bCs/>
        </w:rPr>
        <w:t>off-the-shelf</w:t>
      </w:r>
      <w:r>
        <w:t xml:space="preserve"> power plant reduces costs. The system is </w:t>
      </w:r>
      <w:r>
        <w:rPr>
          <w:b/>
          <w:bCs/>
        </w:rPr>
        <w:t>scalable</w:t>
      </w:r>
      <w:r>
        <w:t xml:space="preserve"> by adding more units. Geothermal also directly provides </w:t>
      </w:r>
      <w:r>
        <w:rPr>
          <w:b/>
          <w:bCs/>
        </w:rPr>
        <w:t>heat &amp; hot water</w:t>
      </w:r>
      <w:r>
        <w:t xml:space="preserve"> to </w:t>
      </w:r>
      <w:r>
        <w:lastRenderedPageBreak/>
        <w:t xml:space="preserve">the building, further reducing energy needs and would lower needed </w:t>
      </w:r>
      <w:proofErr w:type="gramStart"/>
      <w:r>
        <w:t>energy  by</w:t>
      </w:r>
      <w:proofErr w:type="gramEnd"/>
      <w:r>
        <w:t xml:space="preserve"> 2.5kW/SF/year. </w:t>
      </w:r>
      <w:r w:rsidR="0040212B">
        <w:t>Again, this</w:t>
      </w:r>
      <w:r>
        <w:t xml:space="preserve"> does not impact Fly Geyser at all.</w:t>
      </w:r>
    </w:p>
    <w:p w14:paraId="21674151" w14:textId="77777777" w:rsidR="00ED554D" w:rsidRDefault="0050339D">
      <w:pPr>
        <w:pStyle w:val="Body"/>
      </w:pPr>
      <w:r>
        <w:t xml:space="preserve">Binary Cycle geothermal releases </w:t>
      </w:r>
      <w:r>
        <w:rPr>
          <w:b/>
          <w:bCs/>
          <w:lang w:val="pt-PT"/>
        </w:rPr>
        <w:t xml:space="preserve">no </w:t>
      </w:r>
      <w:proofErr w:type="spellStart"/>
      <w:r>
        <w:rPr>
          <w:b/>
          <w:bCs/>
          <w:lang w:val="pt-PT"/>
        </w:rPr>
        <w:t>emissions</w:t>
      </w:r>
      <w:proofErr w:type="spellEnd"/>
      <w:r>
        <w:t xml:space="preserve"> except water vapor. Binary cycle plants extract sub-boiling </w:t>
      </w:r>
      <w:proofErr w:type="gramStart"/>
      <w:r>
        <w:t>water,</w:t>
      </w:r>
      <w:proofErr w:type="gramEnd"/>
      <w:r>
        <w:t xml:space="preserve"> pipe it through a heat exchanger, heating a secondary</w:t>
      </w:r>
      <w:r>
        <w:rPr>
          <w:lang w:val="fr-FR"/>
        </w:rPr>
        <w:t xml:space="preserve"> </w:t>
      </w:r>
      <w:proofErr w:type="spellStart"/>
      <w:r>
        <w:rPr>
          <w:lang w:val="fr-FR"/>
        </w:rPr>
        <w:t>liquid</w:t>
      </w:r>
      <w:proofErr w:type="spellEnd"/>
      <w:r>
        <w:t xml:space="preserve"> (like </w:t>
      </w:r>
      <w:proofErr w:type="spellStart"/>
      <w:r>
        <w:t>isobutane</w:t>
      </w:r>
      <w:proofErr w:type="spellEnd"/>
      <w:r>
        <w:t xml:space="preserve">) that boils at a lower temperature than water. The hot water is then piped back underground, while the boiling </w:t>
      </w:r>
      <w:proofErr w:type="spellStart"/>
      <w:r>
        <w:t>isobutane</w:t>
      </w:r>
      <w:proofErr w:type="spellEnd"/>
      <w:r>
        <w:t> runs a</w:t>
      </w:r>
      <w:r>
        <w:rPr>
          <w:lang w:val="it-IT"/>
        </w:rPr>
        <w:t xml:space="preserve"> generator.</w:t>
      </w:r>
      <w:r>
        <w:t xml:space="preserve">  </w:t>
      </w:r>
    </w:p>
    <w:p w14:paraId="11419313" w14:textId="77777777" w:rsidR="00ED554D" w:rsidRDefault="00ED554D">
      <w:pPr>
        <w:pStyle w:val="Body"/>
      </w:pPr>
    </w:p>
    <w:p w14:paraId="1BB400CB" w14:textId="77777777" w:rsidR="00ED554D" w:rsidRDefault="0050339D">
      <w:pPr>
        <w:pStyle w:val="Subheading"/>
      </w:pPr>
      <w:r>
        <w:t xml:space="preserve">Solar </w:t>
      </w:r>
    </w:p>
    <w:p w14:paraId="638F2AC2" w14:textId="77777777" w:rsidR="00ED554D" w:rsidRDefault="0050339D">
      <w:pPr>
        <w:pStyle w:val="Body"/>
      </w:pPr>
      <w:r>
        <w:rPr>
          <w:i/>
          <w:iCs/>
        </w:rPr>
        <w:t>Coyote Mountains’</w:t>
      </w:r>
      <w:r>
        <w:t xml:space="preserve"> </w:t>
      </w:r>
      <w:proofErr w:type="spellStart"/>
      <w:r>
        <w:t>polymesh</w:t>
      </w:r>
      <w:proofErr w:type="spellEnd"/>
      <w:r>
        <w:t xml:space="preserve"> skin consists of equilateral triangles of </w:t>
      </w:r>
      <w:proofErr w:type="spellStart"/>
      <w:r>
        <w:rPr>
          <w:b/>
          <w:bCs/>
        </w:rPr>
        <w:t>ClearVue</w:t>
      </w:r>
      <w:proofErr w:type="spellEnd"/>
      <w:r>
        <w:rPr>
          <w:b/>
          <w:bCs/>
        </w:rPr>
        <w:t>™ Luminescent Solar Concentrators</w:t>
      </w:r>
      <w:r>
        <w:t xml:space="preserve">, (a transparent solar panel) mixed with conventional Low-E glass. Triple-glazed </w:t>
      </w:r>
      <w:proofErr w:type="spellStart"/>
      <w:r>
        <w:t>ClearVue</w:t>
      </w:r>
      <w:proofErr w:type="spellEnd"/>
      <w:r>
        <w:t xml:space="preserve"> LSC glass admits visible light, but reflects infrared/heat. They currently collect 30w/m2 of solar energy, and </w:t>
      </w:r>
      <w:r>
        <w:rPr>
          <w:b/>
          <w:bCs/>
        </w:rPr>
        <w:t>do not need to face the sun</w:t>
      </w:r>
      <w:r>
        <w:t xml:space="preserve"> to be effective; calculations specific to insolation in Hualapai are below for a hypothetical 100 meter cube. We used an average of 2,725. We can vary the number of panels based on need, up to a maxi</w:t>
      </w:r>
      <w:r w:rsidR="0097681A">
        <w:t xml:space="preserve">mum of approximately 12,500m2, </w:t>
      </w:r>
      <w:r>
        <w:t xml:space="preserve">yielding 340MWh/year or </w:t>
      </w:r>
      <w:r>
        <w:rPr>
          <w:b/>
          <w:bCs/>
        </w:rPr>
        <w:t>.04M</w:t>
      </w:r>
      <w:r w:rsidR="0097681A">
        <w:rPr>
          <w:b/>
          <w:bCs/>
        </w:rPr>
        <w:t>w</w:t>
      </w:r>
      <w:r>
        <w:rPr>
          <w:b/>
          <w:bCs/>
        </w:rPr>
        <w:t>/hour</w:t>
      </w:r>
      <w:r>
        <w:t>.</w:t>
      </w:r>
    </w:p>
    <w:tbl>
      <w:tblPr>
        <w:tblW w:w="72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1"/>
        <w:gridCol w:w="1070"/>
        <w:gridCol w:w="1070"/>
        <w:gridCol w:w="1070"/>
        <w:gridCol w:w="1070"/>
        <w:gridCol w:w="1599"/>
      </w:tblGrid>
      <w:tr w:rsidR="00ED554D" w14:paraId="0284C422" w14:textId="77777777">
        <w:trPr>
          <w:trHeight w:val="528"/>
        </w:trPr>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vAlign w:val="bottom"/>
          </w:tcPr>
          <w:p w14:paraId="06684B77" w14:textId="77777777" w:rsidR="00ED554D" w:rsidRDefault="0050339D">
            <w:pPr>
              <w:pStyle w:val="TableStyle3"/>
            </w:pPr>
            <w:r>
              <w:rPr>
                <w:rFonts w:eastAsia="Arial Unicode MS" w:cs="Arial Unicode MS"/>
              </w:rPr>
              <w:t>Orientation</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vAlign w:val="bottom"/>
          </w:tcPr>
          <w:p w14:paraId="6A23D8CA" w14:textId="77777777" w:rsidR="00ED554D" w:rsidRDefault="0050339D">
            <w:pPr>
              <w:pStyle w:val="TableStyle3"/>
            </w:pPr>
            <w:r>
              <w:rPr>
                <w:rFonts w:eastAsia="Arial Unicode MS" w:cs="Arial Unicode MS"/>
              </w:rPr>
              <w:t>SQM</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vAlign w:val="bottom"/>
          </w:tcPr>
          <w:p w14:paraId="7C409EF0" w14:textId="77777777" w:rsidR="00ED554D" w:rsidRDefault="0050339D">
            <w:pPr>
              <w:pStyle w:val="TableStyle3"/>
            </w:pPr>
            <w:r>
              <w:rPr>
                <w:rFonts w:eastAsia="Arial Unicode MS" w:cs="Arial Unicode MS"/>
              </w:rPr>
              <w:t>Power</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vAlign w:val="bottom"/>
          </w:tcPr>
          <w:p w14:paraId="561E4A0F" w14:textId="77777777" w:rsidR="00ED554D" w:rsidRDefault="0050339D">
            <w:pPr>
              <w:pStyle w:val="TableStyle3"/>
            </w:pPr>
            <w:r>
              <w:rPr>
                <w:rFonts w:eastAsia="Arial Unicode MS" w:cs="Arial Unicode MS"/>
              </w:rPr>
              <w:t>W</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vAlign w:val="bottom"/>
          </w:tcPr>
          <w:p w14:paraId="630BF870" w14:textId="77777777" w:rsidR="00ED554D" w:rsidRDefault="0050339D">
            <w:pPr>
              <w:pStyle w:val="TableStyle3"/>
            </w:pPr>
            <w:r>
              <w:rPr>
                <w:rFonts w:eastAsia="Arial Unicode MS" w:cs="Arial Unicode MS"/>
              </w:rPr>
              <w:t>KW</w:t>
            </w:r>
          </w:p>
        </w:tc>
        <w:tc>
          <w:tcPr>
            <w:tcW w:w="1598"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vAlign w:val="bottom"/>
          </w:tcPr>
          <w:p w14:paraId="5D46DC78" w14:textId="77777777" w:rsidR="00ED554D" w:rsidRDefault="0050339D">
            <w:pPr>
              <w:pStyle w:val="TableStyle3"/>
            </w:pPr>
            <w:proofErr w:type="gramStart"/>
            <w:r>
              <w:rPr>
                <w:rFonts w:eastAsia="Arial Unicode MS" w:cs="Arial Unicode MS"/>
              </w:rPr>
              <w:t>kWh</w:t>
            </w:r>
            <w:proofErr w:type="gramEnd"/>
            <w:r>
              <w:rPr>
                <w:rFonts w:eastAsia="Arial Unicode MS" w:cs="Arial Unicode MS"/>
              </w:rPr>
              <w:t>/Year</w:t>
            </w:r>
          </w:p>
        </w:tc>
      </w:tr>
      <w:tr w:rsidR="00ED554D" w14:paraId="061BE407" w14:textId="77777777">
        <w:trPr>
          <w:trHeight w:val="268"/>
        </w:trPr>
        <w:tc>
          <w:tcPr>
            <w:tcW w:w="1351" w:type="dxa"/>
            <w:tcBorders>
              <w:top w:val="single" w:sz="4" w:space="0" w:color="000000"/>
              <w:left w:val="single" w:sz="4" w:space="0" w:color="000000"/>
              <w:bottom w:val="single" w:sz="4" w:space="0" w:color="000000"/>
              <w:right w:val="single" w:sz="4" w:space="0" w:color="000000"/>
            </w:tcBorders>
            <w:shd w:val="clear" w:color="auto" w:fill="F2F4F7"/>
            <w:tcMar>
              <w:top w:w="0" w:type="dxa"/>
              <w:left w:w="144" w:type="dxa"/>
              <w:bottom w:w="0" w:type="dxa"/>
              <w:right w:w="144" w:type="dxa"/>
            </w:tcMar>
            <w:vAlign w:val="bottom"/>
          </w:tcPr>
          <w:p w14:paraId="3A650C57" w14:textId="77777777" w:rsidR="00ED554D" w:rsidRDefault="0050339D">
            <w:pPr>
              <w:pStyle w:val="TableStyle3"/>
            </w:pPr>
            <w:r>
              <w:rPr>
                <w:rFonts w:eastAsia="Arial Unicode MS" w:cs="Arial Unicode MS"/>
              </w:rPr>
              <w:t>N</w:t>
            </w:r>
          </w:p>
        </w:tc>
        <w:tc>
          <w:tcPr>
            <w:tcW w:w="1069" w:type="dxa"/>
            <w:tcBorders>
              <w:top w:val="single" w:sz="4" w:space="0" w:color="000000"/>
              <w:left w:val="single" w:sz="4" w:space="0" w:color="000000"/>
              <w:bottom w:val="single" w:sz="4" w:space="0" w:color="000000"/>
              <w:right w:val="single" w:sz="4" w:space="0" w:color="000000"/>
            </w:tcBorders>
            <w:shd w:val="clear" w:color="auto" w:fill="FFFF00"/>
            <w:tcMar>
              <w:top w:w="0" w:type="dxa"/>
              <w:left w:w="144" w:type="dxa"/>
              <w:bottom w:w="0" w:type="dxa"/>
              <w:right w:w="144" w:type="dxa"/>
            </w:tcMar>
            <w:vAlign w:val="bottom"/>
          </w:tcPr>
          <w:p w14:paraId="51974417" w14:textId="77777777" w:rsidR="00ED554D" w:rsidRDefault="0050339D">
            <w:pPr>
              <w:pStyle w:val="TableStyle3"/>
            </w:pPr>
            <w:r>
              <w:rPr>
                <w:rFonts w:eastAsia="Arial Unicode MS" w:cs="Arial Unicode MS"/>
              </w:rPr>
              <w:t>100</w:t>
            </w:r>
          </w:p>
        </w:tc>
        <w:tc>
          <w:tcPr>
            <w:tcW w:w="1069" w:type="dxa"/>
            <w:tcBorders>
              <w:top w:val="single" w:sz="4" w:space="0" w:color="000000"/>
              <w:left w:val="single" w:sz="4" w:space="0" w:color="000000"/>
              <w:bottom w:val="single" w:sz="4" w:space="0" w:color="000000"/>
              <w:right w:val="single" w:sz="4" w:space="0" w:color="000000"/>
            </w:tcBorders>
            <w:shd w:val="clear" w:color="auto" w:fill="F2F4F7"/>
            <w:tcMar>
              <w:top w:w="0" w:type="dxa"/>
              <w:left w:w="144" w:type="dxa"/>
              <w:bottom w:w="0" w:type="dxa"/>
              <w:right w:w="144" w:type="dxa"/>
            </w:tcMar>
            <w:vAlign w:val="bottom"/>
          </w:tcPr>
          <w:p w14:paraId="331C1912" w14:textId="77777777" w:rsidR="00ED554D" w:rsidRDefault="0050339D">
            <w:pPr>
              <w:pStyle w:val="TableStyle3"/>
            </w:pPr>
            <w:r>
              <w:rPr>
                <w:rFonts w:eastAsia="Arial Unicode MS" w:cs="Arial Unicode MS"/>
              </w:rPr>
              <w:t>30</w:t>
            </w:r>
          </w:p>
        </w:tc>
        <w:tc>
          <w:tcPr>
            <w:tcW w:w="1069" w:type="dxa"/>
            <w:tcBorders>
              <w:top w:val="single" w:sz="4" w:space="0" w:color="000000"/>
              <w:left w:val="single" w:sz="4" w:space="0" w:color="000000"/>
              <w:bottom w:val="single" w:sz="4" w:space="0" w:color="000000"/>
              <w:right w:val="single" w:sz="4" w:space="0" w:color="000000"/>
            </w:tcBorders>
            <w:shd w:val="clear" w:color="auto" w:fill="F2F4F7"/>
            <w:tcMar>
              <w:top w:w="0" w:type="dxa"/>
              <w:left w:w="144" w:type="dxa"/>
              <w:bottom w:w="0" w:type="dxa"/>
              <w:right w:w="144" w:type="dxa"/>
            </w:tcMar>
            <w:vAlign w:val="bottom"/>
          </w:tcPr>
          <w:p w14:paraId="57FAA4E6" w14:textId="77777777" w:rsidR="00ED554D" w:rsidRDefault="0050339D">
            <w:pPr>
              <w:pStyle w:val="TableStyle3"/>
            </w:pPr>
            <w:r>
              <w:rPr>
                <w:rFonts w:eastAsia="Arial Unicode MS" w:cs="Arial Unicode MS"/>
              </w:rPr>
              <w:t>3000</w:t>
            </w:r>
          </w:p>
        </w:tc>
        <w:tc>
          <w:tcPr>
            <w:tcW w:w="1069" w:type="dxa"/>
            <w:tcBorders>
              <w:top w:val="single" w:sz="4" w:space="0" w:color="000000"/>
              <w:left w:val="single" w:sz="4" w:space="0" w:color="000000"/>
              <w:bottom w:val="single" w:sz="4" w:space="0" w:color="000000"/>
              <w:right w:val="single" w:sz="4" w:space="0" w:color="000000"/>
            </w:tcBorders>
            <w:shd w:val="clear" w:color="auto" w:fill="F2F4F7"/>
            <w:tcMar>
              <w:top w:w="0" w:type="dxa"/>
              <w:left w:w="144" w:type="dxa"/>
              <w:bottom w:w="0" w:type="dxa"/>
              <w:right w:w="144" w:type="dxa"/>
            </w:tcMar>
            <w:vAlign w:val="bottom"/>
          </w:tcPr>
          <w:p w14:paraId="4594F1D5" w14:textId="77777777" w:rsidR="00ED554D" w:rsidRDefault="0050339D">
            <w:pPr>
              <w:pStyle w:val="TableStyle3"/>
            </w:pPr>
            <w:r>
              <w:rPr>
                <w:rFonts w:eastAsia="Arial Unicode MS" w:cs="Arial Unicode MS"/>
              </w:rPr>
              <w:t>3</w:t>
            </w:r>
          </w:p>
        </w:tc>
        <w:tc>
          <w:tcPr>
            <w:tcW w:w="1598" w:type="dxa"/>
            <w:tcBorders>
              <w:top w:val="single" w:sz="4" w:space="0" w:color="000000"/>
              <w:left w:val="single" w:sz="4" w:space="0" w:color="000000"/>
              <w:bottom w:val="single" w:sz="4" w:space="0" w:color="000000"/>
              <w:right w:val="single" w:sz="4" w:space="0" w:color="000000"/>
            </w:tcBorders>
            <w:shd w:val="clear" w:color="auto" w:fill="FFFF00"/>
            <w:tcMar>
              <w:top w:w="0" w:type="dxa"/>
              <w:left w:w="144" w:type="dxa"/>
              <w:bottom w:w="0" w:type="dxa"/>
              <w:right w:w="144" w:type="dxa"/>
            </w:tcMar>
            <w:vAlign w:val="bottom"/>
          </w:tcPr>
          <w:p w14:paraId="7E0E4FE4" w14:textId="77777777" w:rsidR="00ED554D" w:rsidRDefault="0050339D">
            <w:pPr>
              <w:pStyle w:val="TableStyle3"/>
            </w:pPr>
            <w:r>
              <w:rPr>
                <w:rFonts w:eastAsia="Arial Unicode MS" w:cs="Arial Unicode MS"/>
              </w:rPr>
              <w:t>1050</w:t>
            </w:r>
          </w:p>
        </w:tc>
      </w:tr>
      <w:tr w:rsidR="00ED554D" w14:paraId="404C64D2" w14:textId="77777777">
        <w:trPr>
          <w:trHeight w:val="268"/>
        </w:trPr>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vAlign w:val="bottom"/>
          </w:tcPr>
          <w:p w14:paraId="7707A04E" w14:textId="77777777" w:rsidR="00ED554D" w:rsidRDefault="0050339D">
            <w:pPr>
              <w:pStyle w:val="TableStyle3"/>
            </w:pPr>
            <w:r>
              <w:rPr>
                <w:rFonts w:eastAsia="Arial Unicode MS" w:cs="Arial Unicode MS"/>
              </w:rPr>
              <w:t>S</w:t>
            </w:r>
          </w:p>
        </w:tc>
        <w:tc>
          <w:tcPr>
            <w:tcW w:w="1069" w:type="dxa"/>
            <w:tcBorders>
              <w:top w:val="single" w:sz="4" w:space="0" w:color="000000"/>
              <w:left w:val="single" w:sz="4" w:space="0" w:color="000000"/>
              <w:bottom w:val="single" w:sz="4" w:space="0" w:color="000000"/>
              <w:right w:val="single" w:sz="4" w:space="0" w:color="000000"/>
            </w:tcBorders>
            <w:shd w:val="clear" w:color="auto" w:fill="FFFF00"/>
            <w:tcMar>
              <w:top w:w="0" w:type="dxa"/>
              <w:left w:w="144" w:type="dxa"/>
              <w:bottom w:w="0" w:type="dxa"/>
              <w:right w:w="144" w:type="dxa"/>
            </w:tcMar>
            <w:vAlign w:val="bottom"/>
          </w:tcPr>
          <w:p w14:paraId="7A9DC047" w14:textId="77777777" w:rsidR="00ED554D" w:rsidRDefault="0050339D">
            <w:pPr>
              <w:pStyle w:val="TableStyle3"/>
            </w:pPr>
            <w:r>
              <w:rPr>
                <w:rFonts w:eastAsia="Arial Unicode MS" w:cs="Arial Unicode MS"/>
              </w:rPr>
              <w:t>100</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vAlign w:val="bottom"/>
          </w:tcPr>
          <w:p w14:paraId="10E64C05" w14:textId="77777777" w:rsidR="00ED554D" w:rsidRDefault="0050339D">
            <w:pPr>
              <w:pStyle w:val="TableStyle3"/>
            </w:pPr>
            <w:r>
              <w:rPr>
                <w:rFonts w:eastAsia="Arial Unicode MS" w:cs="Arial Unicode MS"/>
              </w:rPr>
              <w:t>30</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vAlign w:val="bottom"/>
          </w:tcPr>
          <w:p w14:paraId="6DFF28C4" w14:textId="77777777" w:rsidR="00ED554D" w:rsidRDefault="0050339D">
            <w:pPr>
              <w:pStyle w:val="TableStyle3"/>
            </w:pPr>
            <w:r>
              <w:rPr>
                <w:rFonts w:eastAsia="Arial Unicode MS" w:cs="Arial Unicode MS"/>
              </w:rPr>
              <w:t>3000</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vAlign w:val="bottom"/>
          </w:tcPr>
          <w:p w14:paraId="70CBD5F2" w14:textId="77777777" w:rsidR="00ED554D" w:rsidRDefault="0050339D">
            <w:pPr>
              <w:pStyle w:val="TableStyle3"/>
            </w:pPr>
            <w:r>
              <w:rPr>
                <w:rFonts w:eastAsia="Arial Unicode MS" w:cs="Arial Unicode MS"/>
              </w:rPr>
              <w:t>3</w:t>
            </w:r>
          </w:p>
        </w:tc>
        <w:tc>
          <w:tcPr>
            <w:tcW w:w="1598" w:type="dxa"/>
            <w:tcBorders>
              <w:top w:val="single" w:sz="4" w:space="0" w:color="000000"/>
              <w:left w:val="single" w:sz="4" w:space="0" w:color="000000"/>
              <w:bottom w:val="single" w:sz="4" w:space="0" w:color="000000"/>
              <w:right w:val="single" w:sz="4" w:space="0" w:color="000000"/>
            </w:tcBorders>
            <w:shd w:val="clear" w:color="auto" w:fill="FFFF00"/>
            <w:tcMar>
              <w:top w:w="0" w:type="dxa"/>
              <w:left w:w="144" w:type="dxa"/>
              <w:bottom w:w="0" w:type="dxa"/>
              <w:right w:w="144" w:type="dxa"/>
            </w:tcMar>
            <w:vAlign w:val="bottom"/>
          </w:tcPr>
          <w:p w14:paraId="56DB90BC" w14:textId="77777777" w:rsidR="00ED554D" w:rsidRDefault="0050339D">
            <w:pPr>
              <w:pStyle w:val="TableStyle3"/>
            </w:pPr>
            <w:r>
              <w:rPr>
                <w:rFonts w:eastAsia="Arial Unicode MS" w:cs="Arial Unicode MS"/>
              </w:rPr>
              <w:t>3283</w:t>
            </w:r>
          </w:p>
        </w:tc>
      </w:tr>
      <w:tr w:rsidR="00ED554D" w14:paraId="53487034" w14:textId="77777777">
        <w:trPr>
          <w:trHeight w:val="268"/>
        </w:trPr>
        <w:tc>
          <w:tcPr>
            <w:tcW w:w="1351" w:type="dxa"/>
            <w:tcBorders>
              <w:top w:val="single" w:sz="4" w:space="0" w:color="000000"/>
              <w:left w:val="single" w:sz="4" w:space="0" w:color="000000"/>
              <w:bottom w:val="single" w:sz="4" w:space="0" w:color="000000"/>
              <w:right w:val="single" w:sz="4" w:space="0" w:color="000000"/>
            </w:tcBorders>
            <w:shd w:val="clear" w:color="auto" w:fill="F2F4F7"/>
            <w:tcMar>
              <w:top w:w="0" w:type="dxa"/>
              <w:left w:w="144" w:type="dxa"/>
              <w:bottom w:w="0" w:type="dxa"/>
              <w:right w:w="144" w:type="dxa"/>
            </w:tcMar>
            <w:vAlign w:val="bottom"/>
          </w:tcPr>
          <w:p w14:paraId="4DC4B50A" w14:textId="77777777" w:rsidR="00ED554D" w:rsidRDefault="0050339D">
            <w:pPr>
              <w:pStyle w:val="TableStyle3"/>
            </w:pPr>
            <w:r>
              <w:rPr>
                <w:rFonts w:eastAsia="Arial Unicode MS" w:cs="Arial Unicode MS"/>
              </w:rPr>
              <w:t>E</w:t>
            </w:r>
          </w:p>
        </w:tc>
        <w:tc>
          <w:tcPr>
            <w:tcW w:w="1069" w:type="dxa"/>
            <w:tcBorders>
              <w:top w:val="single" w:sz="4" w:space="0" w:color="000000"/>
              <w:left w:val="single" w:sz="4" w:space="0" w:color="000000"/>
              <w:bottom w:val="single" w:sz="4" w:space="0" w:color="000000"/>
              <w:right w:val="single" w:sz="4" w:space="0" w:color="000000"/>
            </w:tcBorders>
            <w:shd w:val="clear" w:color="auto" w:fill="FFFF00"/>
            <w:tcMar>
              <w:top w:w="0" w:type="dxa"/>
              <w:left w:w="144" w:type="dxa"/>
              <w:bottom w:w="0" w:type="dxa"/>
              <w:right w:w="144" w:type="dxa"/>
            </w:tcMar>
            <w:vAlign w:val="bottom"/>
          </w:tcPr>
          <w:p w14:paraId="0E6217ED" w14:textId="77777777" w:rsidR="00ED554D" w:rsidRDefault="0050339D">
            <w:pPr>
              <w:pStyle w:val="TableStyle3"/>
            </w:pPr>
            <w:r>
              <w:rPr>
                <w:rFonts w:eastAsia="Arial Unicode MS" w:cs="Arial Unicode MS"/>
              </w:rPr>
              <w:t>100</w:t>
            </w:r>
          </w:p>
        </w:tc>
        <w:tc>
          <w:tcPr>
            <w:tcW w:w="1069" w:type="dxa"/>
            <w:tcBorders>
              <w:top w:val="single" w:sz="4" w:space="0" w:color="000000"/>
              <w:left w:val="single" w:sz="4" w:space="0" w:color="000000"/>
              <w:bottom w:val="single" w:sz="4" w:space="0" w:color="000000"/>
              <w:right w:val="single" w:sz="4" w:space="0" w:color="000000"/>
            </w:tcBorders>
            <w:shd w:val="clear" w:color="auto" w:fill="F2F4F7"/>
            <w:tcMar>
              <w:top w:w="0" w:type="dxa"/>
              <w:left w:w="144" w:type="dxa"/>
              <w:bottom w:w="0" w:type="dxa"/>
              <w:right w:w="144" w:type="dxa"/>
            </w:tcMar>
            <w:vAlign w:val="bottom"/>
          </w:tcPr>
          <w:p w14:paraId="643CAA06" w14:textId="77777777" w:rsidR="00ED554D" w:rsidRDefault="0050339D">
            <w:pPr>
              <w:pStyle w:val="TableStyle3"/>
            </w:pPr>
            <w:r>
              <w:rPr>
                <w:rFonts w:eastAsia="Arial Unicode MS" w:cs="Arial Unicode MS"/>
              </w:rPr>
              <w:t>30</w:t>
            </w:r>
          </w:p>
        </w:tc>
        <w:tc>
          <w:tcPr>
            <w:tcW w:w="1069" w:type="dxa"/>
            <w:tcBorders>
              <w:top w:val="single" w:sz="4" w:space="0" w:color="000000"/>
              <w:left w:val="single" w:sz="4" w:space="0" w:color="000000"/>
              <w:bottom w:val="single" w:sz="4" w:space="0" w:color="000000"/>
              <w:right w:val="single" w:sz="4" w:space="0" w:color="000000"/>
            </w:tcBorders>
            <w:shd w:val="clear" w:color="auto" w:fill="F2F4F7"/>
            <w:tcMar>
              <w:top w:w="0" w:type="dxa"/>
              <w:left w:w="144" w:type="dxa"/>
              <w:bottom w:w="0" w:type="dxa"/>
              <w:right w:w="144" w:type="dxa"/>
            </w:tcMar>
            <w:vAlign w:val="bottom"/>
          </w:tcPr>
          <w:p w14:paraId="06539A99" w14:textId="77777777" w:rsidR="00ED554D" w:rsidRDefault="0050339D">
            <w:pPr>
              <w:pStyle w:val="TableStyle3"/>
            </w:pPr>
            <w:r>
              <w:rPr>
                <w:rFonts w:eastAsia="Arial Unicode MS" w:cs="Arial Unicode MS"/>
              </w:rPr>
              <w:t>3000</w:t>
            </w:r>
          </w:p>
        </w:tc>
        <w:tc>
          <w:tcPr>
            <w:tcW w:w="1069" w:type="dxa"/>
            <w:tcBorders>
              <w:top w:val="single" w:sz="4" w:space="0" w:color="000000"/>
              <w:left w:val="single" w:sz="4" w:space="0" w:color="000000"/>
              <w:bottom w:val="single" w:sz="4" w:space="0" w:color="000000"/>
              <w:right w:val="single" w:sz="4" w:space="0" w:color="000000"/>
            </w:tcBorders>
            <w:shd w:val="clear" w:color="auto" w:fill="F2F4F7"/>
            <w:tcMar>
              <w:top w:w="0" w:type="dxa"/>
              <w:left w:w="144" w:type="dxa"/>
              <w:bottom w:w="0" w:type="dxa"/>
              <w:right w:w="144" w:type="dxa"/>
            </w:tcMar>
            <w:vAlign w:val="bottom"/>
          </w:tcPr>
          <w:p w14:paraId="505EA112" w14:textId="77777777" w:rsidR="00ED554D" w:rsidRDefault="0050339D">
            <w:pPr>
              <w:pStyle w:val="TableStyle3"/>
            </w:pPr>
            <w:r>
              <w:rPr>
                <w:rFonts w:eastAsia="Arial Unicode MS" w:cs="Arial Unicode MS"/>
              </w:rPr>
              <w:t>3</w:t>
            </w:r>
          </w:p>
        </w:tc>
        <w:tc>
          <w:tcPr>
            <w:tcW w:w="1598" w:type="dxa"/>
            <w:tcBorders>
              <w:top w:val="single" w:sz="4" w:space="0" w:color="000000"/>
              <w:left w:val="single" w:sz="4" w:space="0" w:color="000000"/>
              <w:bottom w:val="single" w:sz="4" w:space="0" w:color="000000"/>
              <w:right w:val="single" w:sz="4" w:space="0" w:color="000000"/>
            </w:tcBorders>
            <w:shd w:val="clear" w:color="auto" w:fill="FFFF00"/>
            <w:tcMar>
              <w:top w:w="0" w:type="dxa"/>
              <w:left w:w="144" w:type="dxa"/>
              <w:bottom w:w="0" w:type="dxa"/>
              <w:right w:w="144" w:type="dxa"/>
            </w:tcMar>
            <w:vAlign w:val="bottom"/>
          </w:tcPr>
          <w:p w14:paraId="5955FFF0" w14:textId="77777777" w:rsidR="00ED554D" w:rsidRDefault="0050339D">
            <w:pPr>
              <w:pStyle w:val="TableStyle3"/>
            </w:pPr>
            <w:r>
              <w:rPr>
                <w:rFonts w:eastAsia="Arial Unicode MS" w:cs="Arial Unicode MS"/>
              </w:rPr>
              <w:t>2659</w:t>
            </w:r>
          </w:p>
        </w:tc>
      </w:tr>
      <w:tr w:rsidR="00ED554D" w14:paraId="3C5CB81B" w14:textId="77777777">
        <w:trPr>
          <w:trHeight w:val="268"/>
        </w:trPr>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vAlign w:val="bottom"/>
          </w:tcPr>
          <w:p w14:paraId="1D0568D0" w14:textId="77777777" w:rsidR="00ED554D" w:rsidRDefault="0050339D">
            <w:pPr>
              <w:pStyle w:val="TableStyle3"/>
            </w:pPr>
            <w:r>
              <w:rPr>
                <w:rFonts w:eastAsia="Arial Unicode MS" w:cs="Arial Unicode MS"/>
              </w:rPr>
              <w:t>W</w:t>
            </w:r>
          </w:p>
        </w:tc>
        <w:tc>
          <w:tcPr>
            <w:tcW w:w="1069" w:type="dxa"/>
            <w:tcBorders>
              <w:top w:val="single" w:sz="4" w:space="0" w:color="000000"/>
              <w:left w:val="single" w:sz="4" w:space="0" w:color="000000"/>
              <w:bottom w:val="single" w:sz="4" w:space="0" w:color="000000"/>
              <w:right w:val="single" w:sz="4" w:space="0" w:color="000000"/>
            </w:tcBorders>
            <w:shd w:val="clear" w:color="auto" w:fill="FFFF00"/>
            <w:tcMar>
              <w:top w:w="0" w:type="dxa"/>
              <w:left w:w="144" w:type="dxa"/>
              <w:bottom w:w="0" w:type="dxa"/>
              <w:right w:w="144" w:type="dxa"/>
            </w:tcMar>
            <w:vAlign w:val="bottom"/>
          </w:tcPr>
          <w:p w14:paraId="7392B8F1" w14:textId="77777777" w:rsidR="00ED554D" w:rsidRDefault="0050339D">
            <w:pPr>
              <w:pStyle w:val="TableStyle3"/>
            </w:pPr>
            <w:r>
              <w:rPr>
                <w:rFonts w:eastAsia="Arial Unicode MS" w:cs="Arial Unicode MS"/>
              </w:rPr>
              <w:t>100</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vAlign w:val="bottom"/>
          </w:tcPr>
          <w:p w14:paraId="5ECDFD65" w14:textId="77777777" w:rsidR="00ED554D" w:rsidRDefault="0050339D">
            <w:pPr>
              <w:pStyle w:val="TableStyle3"/>
            </w:pPr>
            <w:r>
              <w:rPr>
                <w:rFonts w:eastAsia="Arial Unicode MS" w:cs="Arial Unicode MS"/>
              </w:rPr>
              <w:t>30</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vAlign w:val="bottom"/>
          </w:tcPr>
          <w:p w14:paraId="1F7EF1AC" w14:textId="77777777" w:rsidR="00ED554D" w:rsidRDefault="0050339D">
            <w:pPr>
              <w:pStyle w:val="TableStyle3"/>
            </w:pPr>
            <w:r>
              <w:rPr>
                <w:rFonts w:eastAsia="Arial Unicode MS" w:cs="Arial Unicode MS"/>
              </w:rPr>
              <w:t>3000</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vAlign w:val="bottom"/>
          </w:tcPr>
          <w:p w14:paraId="640A0F20" w14:textId="77777777" w:rsidR="00ED554D" w:rsidRDefault="0050339D">
            <w:pPr>
              <w:pStyle w:val="TableStyle3"/>
            </w:pPr>
            <w:r>
              <w:rPr>
                <w:rFonts w:eastAsia="Arial Unicode MS" w:cs="Arial Unicode MS"/>
              </w:rPr>
              <w:t>3</w:t>
            </w:r>
          </w:p>
        </w:tc>
        <w:tc>
          <w:tcPr>
            <w:tcW w:w="1598" w:type="dxa"/>
            <w:tcBorders>
              <w:top w:val="single" w:sz="4" w:space="0" w:color="000000"/>
              <w:left w:val="single" w:sz="4" w:space="0" w:color="000000"/>
              <w:bottom w:val="single" w:sz="4" w:space="0" w:color="000000"/>
              <w:right w:val="single" w:sz="4" w:space="0" w:color="000000"/>
            </w:tcBorders>
            <w:shd w:val="clear" w:color="auto" w:fill="FFFF00"/>
            <w:tcMar>
              <w:top w:w="0" w:type="dxa"/>
              <w:left w:w="144" w:type="dxa"/>
              <w:bottom w:w="0" w:type="dxa"/>
              <w:right w:w="144" w:type="dxa"/>
            </w:tcMar>
            <w:vAlign w:val="bottom"/>
          </w:tcPr>
          <w:p w14:paraId="70F32EF1" w14:textId="77777777" w:rsidR="00ED554D" w:rsidRDefault="0050339D">
            <w:pPr>
              <w:pStyle w:val="TableStyle3"/>
            </w:pPr>
            <w:r>
              <w:rPr>
                <w:rFonts w:eastAsia="Arial Unicode MS" w:cs="Arial Unicode MS"/>
              </w:rPr>
              <w:t>2556</w:t>
            </w:r>
          </w:p>
        </w:tc>
      </w:tr>
      <w:tr w:rsidR="00ED554D" w14:paraId="00F75AED" w14:textId="77777777">
        <w:trPr>
          <w:trHeight w:val="528"/>
        </w:trPr>
        <w:tc>
          <w:tcPr>
            <w:tcW w:w="1351" w:type="dxa"/>
            <w:tcBorders>
              <w:top w:val="single" w:sz="4" w:space="0" w:color="000000"/>
              <w:left w:val="single" w:sz="4" w:space="0" w:color="000000"/>
              <w:bottom w:val="single" w:sz="4" w:space="0" w:color="000000"/>
              <w:right w:val="single" w:sz="4" w:space="0" w:color="000000"/>
            </w:tcBorders>
            <w:shd w:val="clear" w:color="auto" w:fill="F2F4F7"/>
            <w:tcMar>
              <w:top w:w="0" w:type="dxa"/>
              <w:left w:w="144" w:type="dxa"/>
              <w:bottom w:w="0" w:type="dxa"/>
              <w:right w:w="144" w:type="dxa"/>
            </w:tcMar>
            <w:vAlign w:val="bottom"/>
          </w:tcPr>
          <w:p w14:paraId="4C0FB4A8" w14:textId="77777777" w:rsidR="00ED554D" w:rsidRDefault="0050339D">
            <w:pPr>
              <w:pStyle w:val="TableStyle3"/>
            </w:pPr>
            <w:r>
              <w:rPr>
                <w:rFonts w:eastAsia="Arial Unicode MS" w:cs="Arial Unicode MS"/>
              </w:rPr>
              <w:t>Roof (Flat)</w:t>
            </w:r>
          </w:p>
        </w:tc>
        <w:tc>
          <w:tcPr>
            <w:tcW w:w="1069" w:type="dxa"/>
            <w:tcBorders>
              <w:top w:val="single" w:sz="4" w:space="0" w:color="000000"/>
              <w:left w:val="single" w:sz="4" w:space="0" w:color="000000"/>
              <w:bottom w:val="single" w:sz="4" w:space="0" w:color="000000"/>
              <w:right w:val="single" w:sz="4" w:space="0" w:color="000000"/>
            </w:tcBorders>
            <w:shd w:val="clear" w:color="auto" w:fill="FFFF00"/>
            <w:tcMar>
              <w:top w:w="0" w:type="dxa"/>
              <w:left w:w="144" w:type="dxa"/>
              <w:bottom w:w="0" w:type="dxa"/>
              <w:right w:w="144" w:type="dxa"/>
            </w:tcMar>
            <w:vAlign w:val="bottom"/>
          </w:tcPr>
          <w:p w14:paraId="11926A80" w14:textId="77777777" w:rsidR="00ED554D" w:rsidRDefault="0050339D">
            <w:pPr>
              <w:pStyle w:val="TableStyle3"/>
            </w:pPr>
            <w:r>
              <w:rPr>
                <w:rFonts w:eastAsia="Arial Unicode MS" w:cs="Arial Unicode MS"/>
              </w:rPr>
              <w:t>100</w:t>
            </w:r>
          </w:p>
        </w:tc>
        <w:tc>
          <w:tcPr>
            <w:tcW w:w="1069" w:type="dxa"/>
            <w:tcBorders>
              <w:top w:val="single" w:sz="4" w:space="0" w:color="000000"/>
              <w:left w:val="single" w:sz="4" w:space="0" w:color="000000"/>
              <w:bottom w:val="single" w:sz="4" w:space="0" w:color="000000"/>
              <w:right w:val="single" w:sz="4" w:space="0" w:color="000000"/>
            </w:tcBorders>
            <w:shd w:val="clear" w:color="auto" w:fill="F2F4F7"/>
            <w:tcMar>
              <w:top w:w="0" w:type="dxa"/>
              <w:left w:w="144" w:type="dxa"/>
              <w:bottom w:w="0" w:type="dxa"/>
              <w:right w:w="144" w:type="dxa"/>
            </w:tcMar>
            <w:vAlign w:val="bottom"/>
          </w:tcPr>
          <w:p w14:paraId="390C5F55" w14:textId="77777777" w:rsidR="00ED554D" w:rsidRDefault="0050339D">
            <w:pPr>
              <w:pStyle w:val="TableStyle3"/>
            </w:pPr>
            <w:r>
              <w:rPr>
                <w:rFonts w:eastAsia="Arial Unicode MS" w:cs="Arial Unicode MS"/>
              </w:rPr>
              <w:t>30</w:t>
            </w:r>
          </w:p>
        </w:tc>
        <w:tc>
          <w:tcPr>
            <w:tcW w:w="1069" w:type="dxa"/>
            <w:tcBorders>
              <w:top w:val="single" w:sz="4" w:space="0" w:color="000000"/>
              <w:left w:val="single" w:sz="4" w:space="0" w:color="000000"/>
              <w:bottom w:val="single" w:sz="4" w:space="0" w:color="000000"/>
              <w:right w:val="single" w:sz="4" w:space="0" w:color="000000"/>
            </w:tcBorders>
            <w:shd w:val="clear" w:color="auto" w:fill="F2F4F7"/>
            <w:tcMar>
              <w:top w:w="0" w:type="dxa"/>
              <w:left w:w="144" w:type="dxa"/>
              <w:bottom w:w="0" w:type="dxa"/>
              <w:right w:w="144" w:type="dxa"/>
            </w:tcMar>
            <w:vAlign w:val="bottom"/>
          </w:tcPr>
          <w:p w14:paraId="2AB20783" w14:textId="77777777" w:rsidR="00ED554D" w:rsidRDefault="0050339D">
            <w:pPr>
              <w:pStyle w:val="TableStyle3"/>
            </w:pPr>
            <w:r>
              <w:rPr>
                <w:rFonts w:eastAsia="Arial Unicode MS" w:cs="Arial Unicode MS"/>
              </w:rPr>
              <w:t>3000</w:t>
            </w:r>
          </w:p>
        </w:tc>
        <w:tc>
          <w:tcPr>
            <w:tcW w:w="1069" w:type="dxa"/>
            <w:tcBorders>
              <w:top w:val="single" w:sz="4" w:space="0" w:color="000000"/>
              <w:left w:val="single" w:sz="4" w:space="0" w:color="000000"/>
              <w:bottom w:val="single" w:sz="4" w:space="0" w:color="000000"/>
              <w:right w:val="single" w:sz="4" w:space="0" w:color="000000"/>
            </w:tcBorders>
            <w:shd w:val="clear" w:color="auto" w:fill="F2F4F7"/>
            <w:tcMar>
              <w:top w:w="0" w:type="dxa"/>
              <w:left w:w="144" w:type="dxa"/>
              <w:bottom w:w="0" w:type="dxa"/>
              <w:right w:w="144" w:type="dxa"/>
            </w:tcMar>
            <w:vAlign w:val="bottom"/>
          </w:tcPr>
          <w:p w14:paraId="0AD6F8F2" w14:textId="77777777" w:rsidR="00ED554D" w:rsidRDefault="0050339D">
            <w:pPr>
              <w:pStyle w:val="TableStyle3"/>
            </w:pPr>
            <w:r>
              <w:rPr>
                <w:rFonts w:eastAsia="Arial Unicode MS" w:cs="Arial Unicode MS"/>
              </w:rPr>
              <w:t>3</w:t>
            </w:r>
          </w:p>
        </w:tc>
        <w:tc>
          <w:tcPr>
            <w:tcW w:w="1598" w:type="dxa"/>
            <w:tcBorders>
              <w:top w:val="single" w:sz="4" w:space="0" w:color="000000"/>
              <w:left w:val="single" w:sz="4" w:space="0" w:color="000000"/>
              <w:bottom w:val="single" w:sz="4" w:space="0" w:color="000000"/>
              <w:right w:val="single" w:sz="4" w:space="0" w:color="000000"/>
            </w:tcBorders>
            <w:shd w:val="clear" w:color="auto" w:fill="FFFF00"/>
            <w:tcMar>
              <w:top w:w="0" w:type="dxa"/>
              <w:left w:w="144" w:type="dxa"/>
              <w:bottom w:w="0" w:type="dxa"/>
              <w:right w:w="144" w:type="dxa"/>
            </w:tcMar>
            <w:vAlign w:val="bottom"/>
          </w:tcPr>
          <w:p w14:paraId="741912E9" w14:textId="77777777" w:rsidR="00ED554D" w:rsidRDefault="0050339D">
            <w:pPr>
              <w:pStyle w:val="TableStyle3"/>
            </w:pPr>
            <w:r>
              <w:rPr>
                <w:rFonts w:eastAsia="Arial Unicode MS" w:cs="Arial Unicode MS"/>
              </w:rPr>
              <w:t>4091</w:t>
            </w:r>
          </w:p>
        </w:tc>
      </w:tr>
      <w:tr w:rsidR="00ED554D" w14:paraId="7A23560A" w14:textId="77777777">
        <w:trPr>
          <w:trHeight w:val="330"/>
        </w:trPr>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vAlign w:val="bottom"/>
          </w:tcPr>
          <w:p w14:paraId="2C67E754" w14:textId="77777777" w:rsidR="00ED554D" w:rsidRDefault="00ED554D"/>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vAlign w:val="bottom"/>
          </w:tcPr>
          <w:p w14:paraId="292241F5" w14:textId="77777777" w:rsidR="00ED554D" w:rsidRDefault="0050339D">
            <w:pPr>
              <w:pStyle w:val="TableStyle3"/>
            </w:pPr>
            <w:r>
              <w:rPr>
                <w:rFonts w:eastAsia="Arial Unicode MS" w:cs="Arial Unicode MS"/>
              </w:rPr>
              <w:t>500</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vAlign w:val="bottom"/>
          </w:tcPr>
          <w:p w14:paraId="22491B13" w14:textId="77777777" w:rsidR="00ED554D" w:rsidRDefault="00ED554D"/>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vAlign w:val="bottom"/>
          </w:tcPr>
          <w:p w14:paraId="69A07989" w14:textId="77777777" w:rsidR="00ED554D" w:rsidRDefault="00ED554D"/>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vAlign w:val="bottom"/>
          </w:tcPr>
          <w:p w14:paraId="4C6365DB" w14:textId="77777777" w:rsidR="00ED554D" w:rsidRDefault="00ED554D"/>
        </w:tc>
        <w:tc>
          <w:tcPr>
            <w:tcW w:w="1598" w:type="dxa"/>
            <w:tcBorders>
              <w:top w:val="single" w:sz="4" w:space="0" w:color="000000"/>
              <w:left w:val="single" w:sz="4" w:space="0" w:color="000000"/>
              <w:bottom w:val="single" w:sz="4" w:space="0" w:color="000000"/>
              <w:right w:val="single" w:sz="4" w:space="0" w:color="000000"/>
            </w:tcBorders>
            <w:shd w:val="clear" w:color="auto" w:fill="auto"/>
            <w:tcMar>
              <w:top w:w="0" w:type="dxa"/>
              <w:left w:w="144" w:type="dxa"/>
              <w:bottom w:w="0" w:type="dxa"/>
              <w:right w:w="144" w:type="dxa"/>
            </w:tcMar>
            <w:vAlign w:val="bottom"/>
          </w:tcPr>
          <w:p w14:paraId="1C476611" w14:textId="77777777" w:rsidR="00ED554D" w:rsidRDefault="0050339D">
            <w:pPr>
              <w:pStyle w:val="TableStyle3"/>
            </w:pPr>
            <w:r>
              <w:rPr>
                <w:b/>
                <w:bCs/>
                <w:u w:val="single" w:color="000000"/>
              </w:rPr>
              <w:t>13639</w:t>
            </w:r>
          </w:p>
        </w:tc>
      </w:tr>
    </w:tbl>
    <w:p w14:paraId="38A8C2DB" w14:textId="03986EAF" w:rsidR="00ED554D" w:rsidRDefault="0050339D">
      <w:pPr>
        <w:pStyle w:val="Body"/>
      </w:pPr>
      <w:r>
        <w:t xml:space="preserve">With the addition of </w:t>
      </w:r>
      <w:proofErr w:type="spellStart"/>
      <w:r>
        <w:t>electrochromic</w:t>
      </w:r>
      <w:proofErr w:type="spellEnd"/>
      <w:r>
        <w:t xml:space="preserve"> </w:t>
      </w:r>
      <w:r>
        <w:rPr>
          <w:b/>
          <w:bCs/>
        </w:rPr>
        <w:t>switchable glass coatings</w:t>
      </w:r>
      <w:r>
        <w:t xml:space="preserve"> and existing software, an interconnected HVAC system can respond by itself to environmental needs inside the building, reducing energy </w:t>
      </w:r>
      <w:r w:rsidR="0040212B">
        <w:t>costs</w:t>
      </w:r>
      <w:r>
        <w:t xml:space="preserve">. </w:t>
      </w:r>
    </w:p>
    <w:p w14:paraId="3D4823E6" w14:textId="77777777" w:rsidR="00ED554D" w:rsidRDefault="00ED554D">
      <w:pPr>
        <w:pStyle w:val="Body"/>
      </w:pPr>
    </w:p>
    <w:p w14:paraId="13960E51" w14:textId="77777777" w:rsidR="00ED554D" w:rsidRDefault="0050339D">
      <w:pPr>
        <w:pStyle w:val="Subheading"/>
      </w:pPr>
      <w:r>
        <w:t>Wind</w:t>
      </w:r>
    </w:p>
    <w:p w14:paraId="7EAFF225" w14:textId="77777777" w:rsidR="00ED554D" w:rsidRDefault="0050339D">
      <w:pPr>
        <w:pStyle w:val="Body"/>
      </w:pPr>
      <w:r>
        <w:t xml:space="preserve">The ground floor is bisected by an open return </w:t>
      </w:r>
      <w:r>
        <w:rPr>
          <w:b/>
          <w:bCs/>
          <w:lang w:val="nl-NL"/>
        </w:rPr>
        <w:t xml:space="preserve">wind tunnel </w:t>
      </w:r>
      <w:r>
        <w:t xml:space="preserve">that gathers and channels the prevailing winds, accelerating them above 3 m/s: the “cut in” speed for turbines. Wind power is cubed: when you increase the wind speed from 1.5 m/s to 3 m/s, the result is 8x the power. Inside the wind tunnel, is a forest of beautifully </w:t>
      </w:r>
      <w:r>
        <w:rPr>
          <w:b/>
          <w:bCs/>
        </w:rPr>
        <w:t>ornamented</w:t>
      </w:r>
      <w:r>
        <w:t xml:space="preserve"> Vortex Tacoma™ </w:t>
      </w:r>
      <w:proofErr w:type="spellStart"/>
      <w:r>
        <w:rPr>
          <w:lang w:val="da-DK"/>
        </w:rPr>
        <w:t>bladeless</w:t>
      </w:r>
      <w:proofErr w:type="spellEnd"/>
      <w:r>
        <w:rPr>
          <w:lang w:val="da-DK"/>
        </w:rPr>
        <w:t xml:space="preserve"> </w:t>
      </w:r>
      <w:proofErr w:type="spellStart"/>
      <w:proofErr w:type="gramStart"/>
      <w:r>
        <w:rPr>
          <w:b/>
          <w:bCs/>
          <w:lang w:val="it-IT"/>
        </w:rPr>
        <w:t>turbines</w:t>
      </w:r>
      <w:proofErr w:type="spellEnd"/>
      <w:r>
        <w:t>.</w:t>
      </w:r>
      <w:proofErr w:type="gramEnd"/>
      <w:r>
        <w:t xml:space="preserve"> Each turbine generates up to 100 Watts of power. There is room for as many as 288 turbines in the tunnel for a maximum of 28,800 watts, but average wind speeds will probably yield less: about </w:t>
      </w:r>
      <w:r>
        <w:rPr>
          <w:b/>
          <w:bCs/>
        </w:rPr>
        <w:t>.014MW/hour</w:t>
      </w:r>
      <w:r>
        <w:t>.</w:t>
      </w:r>
    </w:p>
    <w:p w14:paraId="3EE9628A" w14:textId="77777777" w:rsidR="00ED554D" w:rsidRDefault="0050339D">
      <w:pPr>
        <w:pStyle w:val="Heading"/>
      </w:pPr>
      <w:r>
        <w:lastRenderedPageBreak/>
        <w:t>Power Grid</w:t>
      </w:r>
    </w:p>
    <w:p w14:paraId="1A760D98" w14:textId="77777777" w:rsidR="00ED554D" w:rsidRDefault="0050339D">
      <w:pPr>
        <w:pStyle w:val="Body"/>
      </w:pPr>
      <w:r>
        <w:t xml:space="preserve">A Tesla </w:t>
      </w:r>
      <w:proofErr w:type="spellStart"/>
      <w:r>
        <w:t>Powerpack</w:t>
      </w:r>
      <w:proofErr w:type="spellEnd"/>
      <w:r>
        <w:t xml:space="preserve"> </w:t>
      </w:r>
      <w:proofErr w:type="spellStart"/>
      <w:r>
        <w:rPr>
          <w:b/>
          <w:bCs/>
          <w:lang w:val="it-IT"/>
        </w:rPr>
        <w:t>Microgrid</w:t>
      </w:r>
      <w:proofErr w:type="spellEnd"/>
      <w:r>
        <w:t xml:space="preserve"> can store this power and connect to our private grid. It is also </w:t>
      </w:r>
      <w:r>
        <w:rPr>
          <w:b/>
          <w:bCs/>
        </w:rPr>
        <w:t>scalable</w:t>
      </w:r>
      <w:r>
        <w:t xml:space="preserve">, to serve Black Rock Station and, in conjunction with temporary power lines, can provide </w:t>
      </w:r>
      <w:r>
        <w:rPr>
          <w:b/>
          <w:bCs/>
        </w:rPr>
        <w:t>Zero Carbon electricity to Black Rock City</w:t>
      </w:r>
      <w:r>
        <w:t xml:space="preserve"> once a year. </w:t>
      </w:r>
    </w:p>
    <w:p w14:paraId="3DF4424E" w14:textId="77777777" w:rsidR="00ED554D" w:rsidRDefault="00ED554D">
      <w:pPr>
        <w:pStyle w:val="Body"/>
      </w:pPr>
    </w:p>
    <w:p w14:paraId="5EA08C1E" w14:textId="77777777" w:rsidR="00ED554D" w:rsidRDefault="0050339D">
      <w:pPr>
        <w:pStyle w:val="Heading"/>
      </w:pPr>
      <w:r>
        <w:t>Interior &amp; Uses</w:t>
      </w:r>
    </w:p>
    <w:p w14:paraId="502C364F" w14:textId="77777777" w:rsidR="00ED554D" w:rsidRDefault="0050339D">
      <w:pPr>
        <w:pStyle w:val="Body"/>
      </w:pPr>
      <w:r>
        <w:t xml:space="preserve">Inside the complex, a </w:t>
      </w:r>
      <w:r>
        <w:rPr>
          <w:b/>
          <w:bCs/>
        </w:rPr>
        <w:t>climate-controlled</w:t>
      </w:r>
      <w:r>
        <w:t xml:space="preserve"> environment will contain artist studios, research laboratories, greenhouses, parks and gardens, a </w:t>
      </w:r>
      <w:proofErr w:type="spellStart"/>
      <w:r>
        <w:rPr>
          <w:lang w:val="fr-FR"/>
        </w:rPr>
        <w:t>conference</w:t>
      </w:r>
      <w:proofErr w:type="spellEnd"/>
      <w:r>
        <w:rPr>
          <w:lang w:val="fr-FR"/>
        </w:rPr>
        <w:t xml:space="preserve"> center, </w:t>
      </w:r>
      <w:proofErr w:type="spellStart"/>
      <w:r w:rsidR="0097681A">
        <w:rPr>
          <w:lang w:val="fr-FR"/>
        </w:rPr>
        <w:t>galleries</w:t>
      </w:r>
      <w:proofErr w:type="spellEnd"/>
      <w:r>
        <w:rPr>
          <w:lang w:val="fr-FR"/>
        </w:rPr>
        <w:t xml:space="preserve">, </w:t>
      </w:r>
      <w:r>
        <w:t xml:space="preserve">library, cafe, gym &amp; simple living quarters. Bright </w:t>
      </w:r>
      <w:r>
        <w:rPr>
          <w:b/>
          <w:bCs/>
        </w:rPr>
        <w:t>lofty</w:t>
      </w:r>
      <w:r>
        <w:t xml:space="preserve"> spaces full of </w:t>
      </w:r>
      <w:r>
        <w:rPr>
          <w:b/>
          <w:bCs/>
        </w:rPr>
        <w:t>shade</w:t>
      </w:r>
      <w:r>
        <w:t xml:space="preserve"> and desert </w:t>
      </w:r>
      <w:r>
        <w:rPr>
          <w:b/>
          <w:bCs/>
        </w:rPr>
        <w:t>sun</w:t>
      </w:r>
      <w:r>
        <w:t xml:space="preserve"> will alternate with </w:t>
      </w:r>
      <w:r>
        <w:rPr>
          <w:b/>
          <w:bCs/>
        </w:rPr>
        <w:t>cozy</w:t>
      </w:r>
      <w:r>
        <w:t xml:space="preserve"> interior spaces. Mezzanines will divide some portions into 10 foot high living and learning areas, further increasing usable square feet</w:t>
      </w:r>
    </w:p>
    <w:p w14:paraId="4B2C659E" w14:textId="77777777" w:rsidR="00ED554D" w:rsidRDefault="00ED554D">
      <w:pPr>
        <w:pStyle w:val="Subheading"/>
      </w:pPr>
    </w:p>
    <w:p w14:paraId="01432DFA" w14:textId="77777777" w:rsidR="00ED554D" w:rsidRDefault="0050339D">
      <w:pPr>
        <w:pStyle w:val="Heading"/>
      </w:pPr>
      <w:r>
        <w:t>WATER management</w:t>
      </w:r>
    </w:p>
    <w:p w14:paraId="09477F8E" w14:textId="77777777" w:rsidR="00ED554D" w:rsidRDefault="0050339D">
      <w:pPr>
        <w:pStyle w:val="Body"/>
      </w:pPr>
      <w:r>
        <w:t>Periodic desert cloudbursts will result in large volumes of water coming off the structure, so drains must be properly designed, and the water collected for re-use in the interior greenhouses.</w:t>
      </w:r>
    </w:p>
    <w:p w14:paraId="16F512C0" w14:textId="77777777" w:rsidR="00ED554D" w:rsidRDefault="00ED554D">
      <w:pPr>
        <w:pStyle w:val="Body"/>
      </w:pPr>
    </w:p>
    <w:p w14:paraId="52DD1C83" w14:textId="77777777" w:rsidR="00ED554D" w:rsidRDefault="0050339D">
      <w:pPr>
        <w:pStyle w:val="Heading"/>
      </w:pPr>
      <w:r>
        <w:t>Zoning</w:t>
      </w:r>
    </w:p>
    <w:p w14:paraId="079BBE19" w14:textId="77777777" w:rsidR="00ED554D" w:rsidRDefault="0050339D">
      <w:pPr>
        <w:pStyle w:val="Body"/>
      </w:pPr>
      <w:r>
        <w:rPr>
          <w:i/>
          <w:iCs/>
        </w:rPr>
        <w:t>Coyote Mountain</w:t>
      </w:r>
      <w:r>
        <w:t xml:space="preserve"> is a quasi-public building complex, containing a </w:t>
      </w:r>
      <w:proofErr w:type="gramStart"/>
      <w:r>
        <w:t>visitors</w:t>
      </w:r>
      <w:proofErr w:type="gramEnd"/>
      <w:r>
        <w:t xml:space="preserve"> center, galleries, conference center and library. Washoe County’s General Rural height restrictions should therefore not apply. </w:t>
      </w:r>
    </w:p>
    <w:p w14:paraId="7CD88179" w14:textId="77777777" w:rsidR="00ED554D" w:rsidRDefault="00ED554D">
      <w:pPr>
        <w:pStyle w:val="Body"/>
      </w:pPr>
    </w:p>
    <w:p w14:paraId="18EBE83C" w14:textId="77777777" w:rsidR="00ED554D" w:rsidRDefault="0050339D">
      <w:pPr>
        <w:pStyle w:val="Heading"/>
      </w:pPr>
      <w:r>
        <w:t>materials</w:t>
      </w:r>
    </w:p>
    <w:p w14:paraId="2D390137" w14:textId="77777777" w:rsidR="00ED554D" w:rsidRDefault="0050339D">
      <w:pPr>
        <w:pStyle w:val="Body"/>
      </w:pPr>
      <w:r>
        <w:t>A conventional steel frame will support and supplement less common materials; curved rammed-earth walls in warm layers of color will be created from local clays. Rammed earth— a high-labor, low-skill process, also lends itself to community involvement in the building process</w:t>
      </w:r>
      <w:proofErr w:type="gramStart"/>
      <w:r>
        <w:t>;</w:t>
      </w:r>
      <w:proofErr w:type="gramEnd"/>
      <w:r>
        <w:t xml:space="preserve"> a venerable Burning Man tradition. Low-E glass will supplement the </w:t>
      </w:r>
      <w:proofErr w:type="spellStart"/>
      <w:r>
        <w:t>ClearVue</w:t>
      </w:r>
      <w:proofErr w:type="spellEnd"/>
      <w:r>
        <w:t xml:space="preserve">™ LSC panels. “Wood” will come from the local </w:t>
      </w:r>
      <w:proofErr w:type="spellStart"/>
      <w:r>
        <w:t>Trex</w:t>
      </w:r>
      <w:proofErr w:type="spellEnd"/>
      <w:r>
        <w:t>™ factory in Fernley, NV, turning used plastic shopping bags into desert-resistant cladding, decking, and details. Concrete will be minimized.</w:t>
      </w:r>
    </w:p>
    <w:p w14:paraId="7EF07664" w14:textId="77777777" w:rsidR="00ED554D" w:rsidRDefault="00ED554D">
      <w:pPr>
        <w:pStyle w:val="Body"/>
      </w:pPr>
    </w:p>
    <w:p w14:paraId="69FACB3E" w14:textId="77777777" w:rsidR="00ED554D" w:rsidRDefault="00ED554D">
      <w:pPr>
        <w:pStyle w:val="Body"/>
      </w:pPr>
    </w:p>
    <w:p w14:paraId="5553FF89" w14:textId="77777777" w:rsidR="00ED554D" w:rsidRDefault="0050339D">
      <w:pPr>
        <w:pStyle w:val="Heading"/>
      </w:pPr>
      <w:r>
        <w:lastRenderedPageBreak/>
        <w:t>Inputs &amp; Maintenance</w:t>
      </w:r>
    </w:p>
    <w:p w14:paraId="127F07D5" w14:textId="77777777" w:rsidR="00ED554D" w:rsidRDefault="0050339D">
      <w:pPr>
        <w:pStyle w:val="Body"/>
      </w:pPr>
      <w:r>
        <w:t>The complex is off-</w:t>
      </w:r>
      <w:proofErr w:type="gramStart"/>
      <w:r>
        <w:t>grid,</w:t>
      </w:r>
      <w:proofErr w:type="gramEnd"/>
      <w:r>
        <w:t xml:space="preserve"> generating its own power and using it’s water rights and wells. The activities inside will require changing inputs.  In years of little rain, power washing of the glass skin solar panels may be needed. Basic building and HVAC maintenance should suffice.</w:t>
      </w:r>
    </w:p>
    <w:p w14:paraId="2E5C40C9" w14:textId="77777777" w:rsidR="00ED554D" w:rsidRDefault="00ED554D">
      <w:pPr>
        <w:pStyle w:val="Body"/>
      </w:pPr>
    </w:p>
    <w:p w14:paraId="242E20A9" w14:textId="77777777" w:rsidR="00ED554D" w:rsidRDefault="0050339D">
      <w:pPr>
        <w:pStyle w:val="Heading"/>
      </w:pPr>
      <w:r>
        <w:t>Conceptual cost estimate</w:t>
      </w:r>
    </w:p>
    <w:p w14:paraId="18A7AB5E" w14:textId="77777777" w:rsidR="00ED554D" w:rsidRDefault="0050339D">
      <w:pPr>
        <w:pStyle w:val="Body"/>
      </w:pPr>
      <w:r>
        <w:t xml:space="preserve">A project of this size has numerous inputs that can be altered to change the final cost. Using the 2019 average cost of constructing a commercial building in the US, malls average $100/SF, while more customized and highly equipped restaurants average $200/SF. Our proposed complex is not that structurally unusual except for the curved exterior walls and </w:t>
      </w:r>
      <w:proofErr w:type="spellStart"/>
      <w:r>
        <w:t>polymesh</w:t>
      </w:r>
      <w:proofErr w:type="spellEnd"/>
      <w:r>
        <w:t xml:space="preserve"> skin, so we will guesstimate a middle ground of $150/SF or $37 million. If the </w:t>
      </w:r>
      <w:proofErr w:type="spellStart"/>
      <w:r>
        <w:t>polymesh</w:t>
      </w:r>
      <w:proofErr w:type="spellEnd"/>
      <w:r>
        <w:t xml:space="preserve"> skin is 100% </w:t>
      </w:r>
      <w:proofErr w:type="spellStart"/>
      <w:r>
        <w:t>ClearVue</w:t>
      </w:r>
      <w:proofErr w:type="spellEnd"/>
      <w:r>
        <w:t xml:space="preserve"> glass, add approximately $5 million.</w:t>
      </w:r>
    </w:p>
    <w:p w14:paraId="736602EC" w14:textId="77777777" w:rsidR="00ED554D" w:rsidRDefault="00ED554D">
      <w:pPr>
        <w:pStyle w:val="Body"/>
      </w:pPr>
    </w:p>
    <w:p w14:paraId="2B8B0668" w14:textId="77777777" w:rsidR="00ED554D" w:rsidRDefault="0050339D">
      <w:pPr>
        <w:pStyle w:val="Heading"/>
      </w:pPr>
      <w:r>
        <w:t>Rangeland restoration and Biosolids</w:t>
      </w:r>
    </w:p>
    <w:p w14:paraId="0F818233" w14:textId="77777777" w:rsidR="00ED554D" w:rsidRDefault="0050339D">
      <w:pPr>
        <w:pStyle w:val="Body"/>
      </w:pPr>
      <w:r>
        <w:t xml:space="preserve">At this time in the regulatory scheme, it is not practical to process all the </w:t>
      </w:r>
      <w:proofErr w:type="spellStart"/>
      <w:r>
        <w:t>biosolids</w:t>
      </w:r>
      <w:proofErr w:type="spellEnd"/>
      <w:r>
        <w:t xml:space="preserve"> produced by Burning Man, Black Rock Station and Fly Ranch on site.  But we would propose fencing the no-impact areas and obtaining </w:t>
      </w:r>
      <w:proofErr w:type="spellStart"/>
      <w:r>
        <w:t>biosolids</w:t>
      </w:r>
      <w:proofErr w:type="spellEnd"/>
      <w:r>
        <w:t xml:space="preserve"> from the nearest facility for rangeland restoration. </w:t>
      </w:r>
      <w:proofErr w:type="spellStart"/>
      <w:r>
        <w:t>Biosolids</w:t>
      </w:r>
      <w:proofErr w:type="spellEnd"/>
      <w:r>
        <w:t xml:space="preserve"> have been found to be superior to chemical fertilizers for this purpose. We would love to see native bunch grasses blowing in the wind again, untrammeled by cattle or wild horses.  Cattle can be grazed on the large low-impact parcel in the northwest area in order to maintain county agricultural use benefits.</w:t>
      </w:r>
    </w:p>
    <w:p w14:paraId="766C9DC4" w14:textId="77777777" w:rsidR="00ED554D" w:rsidRDefault="00ED554D">
      <w:pPr>
        <w:pStyle w:val="Body"/>
      </w:pPr>
    </w:p>
    <w:p w14:paraId="3FED4DBB" w14:textId="77777777" w:rsidR="00ED554D" w:rsidRDefault="0050339D">
      <w:pPr>
        <w:pStyle w:val="Subheading"/>
      </w:pPr>
      <w:r>
        <w:t>SPACEPORT &amp; TRANQUIL HARBOR PROJECT</w:t>
      </w:r>
    </w:p>
    <w:p w14:paraId="0DCBDD92" w14:textId="14759E03" w:rsidR="00ED554D" w:rsidRDefault="0050339D">
      <w:pPr>
        <w:pStyle w:val="Body"/>
      </w:pPr>
      <w:r>
        <w:t xml:space="preserve">Our proposal extends into the future. We propose to lift a Burning Man sculpture off the playa within a few years, using space-warp technology! Currently, this technology can lift </w:t>
      </w:r>
      <w:r w:rsidR="00DA2C2B">
        <w:t>.5</w:t>
      </w:r>
      <w:r>
        <w:t xml:space="preserve"> pounds with </w:t>
      </w:r>
      <w:r w:rsidR="00DA2C2B">
        <w:t>800</w:t>
      </w:r>
      <w:r>
        <w:t xml:space="preserve">w of power, using fractal antennas to expand space on one side of an object, while contracting space on the other side. An NSF grant is in the works. If development proceeds apace, lifting payloads to orbit will provide a safe, relatively low-impact, emission and propulsion-free revenue stream for Fly Ranch. The parcel near </w:t>
      </w:r>
      <w:proofErr w:type="spellStart"/>
      <w:r>
        <w:t>Gerlach</w:t>
      </w:r>
      <w:proofErr w:type="spellEnd"/>
      <w:r>
        <w:t xml:space="preserve"> and its rail siding would be ideal.</w:t>
      </w:r>
    </w:p>
    <w:p w14:paraId="60FFED53" w14:textId="77777777" w:rsidR="00ED554D" w:rsidRDefault="00ED554D">
      <w:pPr>
        <w:pStyle w:val="Subheading"/>
      </w:pPr>
    </w:p>
    <w:p w14:paraId="55406756" w14:textId="77777777" w:rsidR="00ED554D" w:rsidRDefault="00ED554D">
      <w:pPr>
        <w:pStyle w:val="Subheading"/>
      </w:pPr>
    </w:p>
    <w:p w14:paraId="22C93472" w14:textId="77777777" w:rsidR="00ED554D" w:rsidRDefault="00ED554D">
      <w:pPr>
        <w:pStyle w:val="Subheading"/>
      </w:pPr>
      <w:bookmarkStart w:id="0" w:name="_GoBack"/>
    </w:p>
    <w:bookmarkEnd w:id="0"/>
    <w:p w14:paraId="1BEDC9F7" w14:textId="77777777" w:rsidR="00ED554D" w:rsidRDefault="0050339D">
      <w:pPr>
        <w:pStyle w:val="Heading"/>
      </w:pPr>
      <w:r>
        <w:lastRenderedPageBreak/>
        <w:t>PROTOTYPE</w:t>
      </w:r>
    </w:p>
    <w:p w14:paraId="0C69C653" w14:textId="77777777" w:rsidR="00ED554D" w:rsidRDefault="0050339D">
      <w:pPr>
        <w:pStyle w:val="Body"/>
      </w:pPr>
      <w:r>
        <w:t xml:space="preserve">We propose to construct a sculpture with a sheltered space inside, using rammed earth, elaborately tinted </w:t>
      </w:r>
      <w:proofErr w:type="spellStart"/>
      <w:r>
        <w:t>ClearVue</w:t>
      </w:r>
      <w:proofErr w:type="spellEnd"/>
      <w:r>
        <w:t>™ LSC solar glass, tensile textiles, stainless steel and a portable Tesla micro-grid to power the electronics. Light and ambient music will be overlaid with the disembodied voices of artists discussing creative collaboration. The piece will incorporate messages concerning the marriage of science and art.</w:t>
      </w:r>
    </w:p>
    <w:p w14:paraId="50EA1D77" w14:textId="77777777" w:rsidR="00ED554D" w:rsidRDefault="0050339D">
      <w:pPr>
        <w:pStyle w:val="Body"/>
      </w:pPr>
      <w:r>
        <w:t xml:space="preserve">With a budget of $15,000 US, we would allocate about half to </w:t>
      </w:r>
      <w:proofErr w:type="spellStart"/>
      <w:r>
        <w:t>ClearVue</w:t>
      </w:r>
      <w:proofErr w:type="spellEnd"/>
      <w:r>
        <w:t>™ panels, (at $400/</w:t>
      </w:r>
      <w:proofErr w:type="spellStart"/>
      <w:r>
        <w:t>sm</w:t>
      </w:r>
      <w:proofErr w:type="spellEnd"/>
      <w:r>
        <w:t>) and the rest to conventional glass, steel &amp; fabric. The portable micro-</w:t>
      </w:r>
      <w:proofErr w:type="gramStart"/>
      <w:r>
        <w:t>grid  will</w:t>
      </w:r>
      <w:proofErr w:type="gramEnd"/>
      <w:r>
        <w:t xml:space="preserve"> not impact the budget— it already exists. </w:t>
      </w:r>
      <w:proofErr w:type="spellStart"/>
      <w:r>
        <w:t>ClearVue</w:t>
      </w:r>
      <w:proofErr w:type="spellEnd"/>
      <w:r>
        <w:t xml:space="preserve"> Technologies in Australia is standing by to help us prototype.</w:t>
      </w:r>
    </w:p>
    <w:p w14:paraId="40794ABA" w14:textId="77777777" w:rsidR="00ED554D" w:rsidRDefault="0050339D">
      <w:pPr>
        <w:pStyle w:val="Body"/>
        <w:jc w:val="center"/>
      </w:pPr>
      <w:r>
        <w:t>-</w:t>
      </w:r>
      <w:proofErr w:type="gramStart"/>
      <w:r>
        <w:t>end</w:t>
      </w:r>
      <w:proofErr w:type="gramEnd"/>
      <w:r>
        <w:t>-</w:t>
      </w:r>
    </w:p>
    <w:p w14:paraId="08349C03" w14:textId="283C719D" w:rsidR="00ED554D" w:rsidRDefault="0050339D">
      <w:pPr>
        <w:pStyle w:val="Body"/>
        <w:jc w:val="center"/>
      </w:pPr>
      <w:r>
        <w:t>14</w:t>
      </w:r>
      <w:r w:rsidR="0040212B">
        <w:t>60</w:t>
      </w:r>
      <w:r>
        <w:t xml:space="preserve"> words</w:t>
      </w:r>
    </w:p>
    <w:p w14:paraId="6551DBC8" w14:textId="77777777" w:rsidR="00ED554D" w:rsidRDefault="0050339D">
      <w:pPr>
        <w:pStyle w:val="Heading"/>
        <w:pBdr>
          <w:top w:val="single" w:sz="8" w:space="0" w:color="000000"/>
        </w:pBdr>
      </w:pPr>
      <w:r>
        <w:t>Supplement: Environmental impact</w:t>
      </w:r>
    </w:p>
    <w:p w14:paraId="10696672" w14:textId="77777777" w:rsidR="00ED554D" w:rsidRDefault="0050339D">
      <w:pPr>
        <w:pStyle w:val="Body0"/>
        <w:spacing w:before="100" w:after="0" w:line="240" w:lineRule="auto"/>
        <w:rPr>
          <w:rFonts w:ascii="Avenir Next Regular" w:eastAsia="Avenir Next Regular" w:hAnsi="Avenir Next Regular" w:cs="Avenir Next Regular"/>
        </w:rPr>
      </w:pPr>
      <w:r>
        <w:rPr>
          <w:rFonts w:ascii="Avenir Next Regular" w:hAnsi="Avenir Next Regular"/>
        </w:rPr>
        <w:t>“</w:t>
      </w:r>
      <w:r>
        <w:rPr>
          <w:rFonts w:ascii="Avenir Next Regular" w:hAnsi="Avenir Next Regular"/>
          <w:b/>
          <w:bCs/>
        </w:rPr>
        <w:t>Zero Emissions</w:t>
      </w:r>
      <w:r>
        <w:rPr>
          <w:rFonts w:ascii="Avenir Next Regular" w:hAnsi="Avenir Next Regular"/>
        </w:rPr>
        <w:t xml:space="preserve">” is a misnomer. All works of humankind depend upon the disrupting activities of extraction (mining) or agriculture, and their attendant emissions. However, once the manufacturing of alternative energy collectors is complete, we can ride that </w:t>
      </w:r>
      <w:r>
        <w:rPr>
          <w:rFonts w:ascii="Avenir Next Regular" w:hAnsi="Avenir Next Regular"/>
          <w:b/>
          <w:bCs/>
        </w:rPr>
        <w:t>clean wave</w:t>
      </w:r>
      <w:r>
        <w:rPr>
          <w:rFonts w:ascii="Avenir Next Regular" w:hAnsi="Avenir Next Regular"/>
        </w:rPr>
        <w:t xml:space="preserve"> for a long time. In essence, we propose </w:t>
      </w:r>
      <w:r>
        <w:rPr>
          <w:rFonts w:ascii="Avenir Next Regular" w:hAnsi="Avenir Next Regular"/>
          <w:sz w:val="19"/>
          <w:szCs w:val="19"/>
        </w:rPr>
        <w:t xml:space="preserve">to build a </w:t>
      </w:r>
      <w:proofErr w:type="gramStart"/>
      <w:r>
        <w:rPr>
          <w:rFonts w:ascii="Avenir Next Regular" w:hAnsi="Avenir Next Regular"/>
          <w:sz w:val="19"/>
          <w:szCs w:val="19"/>
        </w:rPr>
        <w:t>small enclosed</w:t>
      </w:r>
      <w:proofErr w:type="gramEnd"/>
      <w:r>
        <w:rPr>
          <w:rFonts w:ascii="Avenir Next Regular" w:hAnsi="Avenir Next Regular"/>
          <w:sz w:val="19"/>
          <w:szCs w:val="19"/>
        </w:rPr>
        <w:t xml:space="preserve"> town that produces no emissions and little waste </w:t>
      </w:r>
      <w:r>
        <w:rPr>
          <w:rFonts w:ascii="Avenir Next Regular" w:hAnsi="Avenir Next Regular"/>
          <w:b/>
          <w:bCs/>
          <w:i/>
          <w:iCs/>
          <w:sz w:val="19"/>
          <w:szCs w:val="19"/>
        </w:rPr>
        <w:t>on site</w:t>
      </w:r>
      <w:r>
        <w:rPr>
          <w:rFonts w:ascii="Avenir Next Regular" w:hAnsi="Avenir Next Regular"/>
          <w:sz w:val="19"/>
          <w:szCs w:val="19"/>
        </w:rPr>
        <w:t xml:space="preserve">. </w:t>
      </w:r>
    </w:p>
    <w:p w14:paraId="368BCE46" w14:textId="77777777" w:rsidR="00ED554D" w:rsidRDefault="0050339D">
      <w:pPr>
        <w:pStyle w:val="Body0"/>
        <w:numPr>
          <w:ilvl w:val="0"/>
          <w:numId w:val="2"/>
        </w:numPr>
        <w:spacing w:before="100" w:after="0" w:line="240" w:lineRule="auto"/>
        <w:rPr>
          <w:rFonts w:ascii="Avenir Next Regular" w:hAnsi="Avenir Next Regular"/>
        </w:rPr>
      </w:pPr>
      <w:r>
        <w:rPr>
          <w:rFonts w:ascii="Avenir Next Regular" w:hAnsi="Avenir Next Regular"/>
        </w:rPr>
        <w:t xml:space="preserve">Rammed earth, in low-precipitation areas like Hualapai, has a lifespan of hundreds of years. </w:t>
      </w:r>
    </w:p>
    <w:p w14:paraId="2C752960" w14:textId="77777777" w:rsidR="00ED554D" w:rsidRDefault="0050339D">
      <w:pPr>
        <w:pStyle w:val="Body0"/>
        <w:numPr>
          <w:ilvl w:val="0"/>
          <w:numId w:val="2"/>
        </w:numPr>
        <w:spacing w:before="100" w:after="0" w:line="240" w:lineRule="auto"/>
        <w:rPr>
          <w:rFonts w:ascii="Avenir Next Regular" w:hAnsi="Avenir Next Regular"/>
        </w:rPr>
      </w:pPr>
      <w:proofErr w:type="spellStart"/>
      <w:r>
        <w:rPr>
          <w:rFonts w:ascii="Avenir Next Regular" w:hAnsi="Avenir Next Regular"/>
        </w:rPr>
        <w:t>ClearVue</w:t>
      </w:r>
      <w:proofErr w:type="spellEnd"/>
      <w:r>
        <w:rPr>
          <w:rFonts w:ascii="Avenir Next Regular" w:hAnsi="Avenir Next Regular"/>
        </w:rPr>
        <w:t xml:space="preserve">™ LSC </w:t>
      </w:r>
      <w:proofErr w:type="gramStart"/>
      <w:r>
        <w:rPr>
          <w:rFonts w:ascii="Avenir Next Regular" w:hAnsi="Avenir Next Regular"/>
        </w:rPr>
        <w:t>have</w:t>
      </w:r>
      <w:proofErr w:type="gramEnd"/>
      <w:r>
        <w:rPr>
          <w:rFonts w:ascii="Avenir Next Regular" w:hAnsi="Avenir Next Regular"/>
        </w:rPr>
        <w:t xml:space="preserve"> an estimated service life of 20+ years.</w:t>
      </w:r>
    </w:p>
    <w:p w14:paraId="25C10877" w14:textId="77777777" w:rsidR="00ED554D" w:rsidRDefault="0050339D">
      <w:pPr>
        <w:pStyle w:val="Body0"/>
        <w:numPr>
          <w:ilvl w:val="0"/>
          <w:numId w:val="2"/>
        </w:numPr>
        <w:spacing w:before="100" w:after="0" w:line="240" w:lineRule="auto"/>
        <w:rPr>
          <w:rFonts w:ascii="Avenir Next Regular" w:hAnsi="Avenir Next Regular"/>
        </w:rPr>
      </w:pPr>
      <w:proofErr w:type="spellStart"/>
      <w:r>
        <w:rPr>
          <w:rFonts w:ascii="Avenir Next Regular" w:hAnsi="Avenir Next Regular"/>
        </w:rPr>
        <w:t>Trex</w:t>
      </w:r>
      <w:proofErr w:type="spellEnd"/>
      <w:r>
        <w:rPr>
          <w:rFonts w:ascii="Avenir Next Regular" w:hAnsi="Avenir Next Regular"/>
        </w:rPr>
        <w:t>™ materials are guaranteed for at least 25 years in the desert sun.</w:t>
      </w:r>
    </w:p>
    <w:p w14:paraId="796E86BB" w14:textId="77777777" w:rsidR="00ED554D" w:rsidRDefault="0050339D">
      <w:pPr>
        <w:pStyle w:val="Body0"/>
        <w:numPr>
          <w:ilvl w:val="0"/>
          <w:numId w:val="2"/>
        </w:numPr>
        <w:spacing w:before="100" w:after="0" w:line="240" w:lineRule="auto"/>
        <w:rPr>
          <w:rFonts w:ascii="Avenir Next Regular" w:hAnsi="Avenir Next Regular"/>
        </w:rPr>
      </w:pPr>
      <w:r>
        <w:rPr>
          <w:rFonts w:ascii="Avenir Next Regular" w:hAnsi="Avenir Next Regular"/>
        </w:rPr>
        <w:t>Vortex Tacoma™ turbines, with no moving parts, will have a very long service life. And unlike spinning turbines, they kill no critters.</w:t>
      </w:r>
    </w:p>
    <w:p w14:paraId="2033BB68" w14:textId="77777777" w:rsidR="00ED554D" w:rsidRDefault="0050339D">
      <w:pPr>
        <w:pStyle w:val="Body0"/>
        <w:numPr>
          <w:ilvl w:val="0"/>
          <w:numId w:val="2"/>
        </w:numPr>
        <w:spacing w:before="100" w:after="0" w:line="240" w:lineRule="auto"/>
        <w:rPr>
          <w:rFonts w:ascii="Avenir Next Regular" w:hAnsi="Avenir Next Regular"/>
        </w:rPr>
      </w:pPr>
      <w:r>
        <w:rPr>
          <w:rFonts w:ascii="Avenir Next Regular" w:hAnsi="Avenir Next Regular"/>
        </w:rPr>
        <w:t>Binary Geothermal emits only steam, and will look similar to the steam let off by Fly Geyser.</w:t>
      </w:r>
    </w:p>
    <w:p w14:paraId="7BA947D7" w14:textId="77777777" w:rsidR="00ED554D" w:rsidRDefault="0050339D">
      <w:pPr>
        <w:pStyle w:val="Body0"/>
        <w:spacing w:before="100" w:after="0" w:line="240" w:lineRule="auto"/>
        <w:rPr>
          <w:rFonts w:ascii="Avenir Next Regular" w:eastAsia="Avenir Next Regular" w:hAnsi="Avenir Next Regular" w:cs="Avenir Next Regular"/>
        </w:rPr>
      </w:pPr>
      <w:r>
        <w:rPr>
          <w:rFonts w:ascii="Avenir Next Regular" w:hAnsi="Avenir Next Regular"/>
        </w:rPr>
        <w:t>We would not bother with LEED Certification, it is an expensive process that doesn’t measure much and would not benefit a project that is not for sale, and that functions as it’s own off-grid closed-loop ecosystem.</w:t>
      </w:r>
    </w:p>
    <w:p w14:paraId="2835F2C0" w14:textId="77777777" w:rsidR="00ED554D" w:rsidRDefault="0050339D">
      <w:pPr>
        <w:pStyle w:val="Body0"/>
        <w:spacing w:before="100" w:after="0" w:line="240" w:lineRule="auto"/>
        <w:rPr>
          <w:rFonts w:ascii="Avenir Next Regular" w:eastAsia="Avenir Next Regular" w:hAnsi="Avenir Next Regular" w:cs="Avenir Next Regular"/>
        </w:rPr>
      </w:pPr>
      <w:r>
        <w:rPr>
          <w:rFonts w:ascii="Avenir Next Regular" w:hAnsi="Avenir Next Regular"/>
          <w:lang w:val="pt-PT"/>
        </w:rPr>
        <w:t xml:space="preserve">As </w:t>
      </w:r>
      <w:r>
        <w:rPr>
          <w:rFonts w:ascii="Avenir Next Regular" w:hAnsi="Avenir Next Regular"/>
        </w:rPr>
        <w:t>time</w:t>
      </w:r>
      <w:r>
        <w:rPr>
          <w:rFonts w:ascii="Avenir Next Regular" w:hAnsi="Avenir Next Regular"/>
          <w:lang w:val="pt-PT"/>
        </w:rPr>
        <w:t xml:space="preserve"> </w:t>
      </w:r>
      <w:proofErr w:type="spellStart"/>
      <w:r>
        <w:rPr>
          <w:rFonts w:ascii="Avenir Next Regular" w:hAnsi="Avenir Next Regular"/>
          <w:lang w:val="pt-PT"/>
        </w:rPr>
        <w:t>pass</w:t>
      </w:r>
      <w:r>
        <w:rPr>
          <w:rFonts w:ascii="Avenir Next Regular" w:hAnsi="Avenir Next Regular"/>
        </w:rPr>
        <w:t>es</w:t>
      </w:r>
      <w:proofErr w:type="spellEnd"/>
      <w:r>
        <w:rPr>
          <w:rFonts w:ascii="Avenir Next Regular" w:hAnsi="Avenir Next Regular"/>
        </w:rPr>
        <w:t xml:space="preserve"> &amp; humans cease to use the facility, the glass will begin to break and dust will quietly sift in. Drifts will cover the outside, and it will become… a mountain. In 6020, archeologists will excavate and find amazing treasures within…</w:t>
      </w:r>
    </w:p>
    <w:p w14:paraId="38AE7C1A" w14:textId="77777777" w:rsidR="00ED554D" w:rsidRDefault="0050339D">
      <w:pPr>
        <w:pStyle w:val="Body0"/>
        <w:spacing w:before="100" w:after="0" w:line="240" w:lineRule="auto"/>
        <w:jc w:val="center"/>
        <w:rPr>
          <w:rFonts w:ascii="Avenir Next Regular" w:eastAsia="Avenir Next Regular" w:hAnsi="Avenir Next Regular" w:cs="Avenir Next Regular"/>
        </w:rPr>
      </w:pPr>
      <w:r>
        <w:rPr>
          <w:rFonts w:ascii="Avenir Next Regular" w:hAnsi="Avenir Next Regular"/>
        </w:rPr>
        <w:t>-</w:t>
      </w:r>
      <w:proofErr w:type="gramStart"/>
      <w:r>
        <w:rPr>
          <w:rFonts w:ascii="Avenir Next Regular" w:hAnsi="Avenir Next Regular"/>
        </w:rPr>
        <w:t>end</w:t>
      </w:r>
      <w:proofErr w:type="gramEnd"/>
      <w:r>
        <w:rPr>
          <w:rFonts w:ascii="Avenir Next Regular" w:hAnsi="Avenir Next Regular"/>
        </w:rPr>
        <w:t>-</w:t>
      </w:r>
    </w:p>
    <w:p w14:paraId="18DBCECF" w14:textId="77777777" w:rsidR="00ED554D" w:rsidRDefault="0050339D">
      <w:pPr>
        <w:pStyle w:val="Body0"/>
        <w:spacing w:before="100" w:after="0" w:line="240" w:lineRule="auto"/>
        <w:jc w:val="center"/>
        <w:rPr>
          <w:rFonts w:hint="eastAsia"/>
        </w:rPr>
      </w:pPr>
      <w:r>
        <w:rPr>
          <w:rFonts w:ascii="Avenir Next Regular" w:hAnsi="Avenir Next Regular"/>
        </w:rPr>
        <w:t>228 words</w:t>
      </w:r>
    </w:p>
    <w:sectPr w:rsidR="00ED554D">
      <w:headerReference w:type="default" r:id="rId10"/>
      <w:footerReference w:type="default" r:id="rId11"/>
      <w:pgSz w:w="12240" w:h="15840"/>
      <w:pgMar w:top="2900" w:right="1200" w:bottom="1080" w:left="3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9B0E73" w14:textId="77777777" w:rsidR="00FF7D72" w:rsidRDefault="00FF7D72">
      <w:r>
        <w:separator/>
      </w:r>
    </w:p>
  </w:endnote>
  <w:endnote w:type="continuationSeparator" w:id="0">
    <w:p w14:paraId="21F3A1B2" w14:textId="77777777" w:rsidR="00FF7D72" w:rsidRDefault="00FF7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Graphik Semibold">
    <w:panose1 w:val="020B0703030202060203"/>
    <w:charset w:val="00"/>
    <w:family w:val="auto"/>
    <w:pitch w:val="variable"/>
    <w:sig w:usb0="00000007" w:usb1="00000000" w:usb2="00000000" w:usb3="00000000" w:csb0="00000093" w:csb1="00000000"/>
  </w:font>
  <w:font w:name="Avenir Next Regular">
    <w:panose1 w:val="020B0503020202020204"/>
    <w:charset w:val="00"/>
    <w:family w:val="auto"/>
    <w:pitch w:val="variable"/>
    <w:sig w:usb0="8000002F" w:usb1="5000204A" w:usb2="00000000" w:usb3="00000000" w:csb0="0000009B" w:csb1="00000000"/>
  </w:font>
  <w:font w:name="Graphik">
    <w:altName w:val="Graphik Semibold Italic"/>
    <w:charset w:val="00"/>
    <w:family w:val="roman"/>
    <w:pitch w:val="default"/>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venir Next Demi Bold">
    <w:panose1 w:val="020B0703020202020204"/>
    <w:charset w:val="00"/>
    <w:family w:val="auto"/>
    <w:pitch w:val="variable"/>
    <w:sig w:usb0="8000002F" w:usb1="5000204A" w:usb2="00000000" w:usb3="00000000" w:csb0="0000009B" w:csb1="00000000"/>
  </w:font>
  <w:font w:name="Arial">
    <w:altName w:val="Helvetica"/>
    <w:panose1 w:val="020B0604020202020204"/>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2C603" w14:textId="77777777" w:rsidR="0040212B" w:rsidRDefault="0040212B"/>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45F825" w14:textId="77777777" w:rsidR="00FF7D72" w:rsidRDefault="00FF7D72">
      <w:r>
        <w:separator/>
      </w:r>
    </w:p>
  </w:footnote>
  <w:footnote w:type="continuationSeparator" w:id="0">
    <w:p w14:paraId="3F97F023" w14:textId="77777777" w:rsidR="00FF7D72" w:rsidRDefault="00FF7D7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B1FBC" w14:textId="77777777" w:rsidR="0040212B" w:rsidRDefault="0040212B"/>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C2346"/>
    <w:multiLevelType w:val="hybridMultilevel"/>
    <w:tmpl w:val="BCFA783A"/>
    <w:styleLink w:val="Bullet"/>
    <w:lvl w:ilvl="0" w:tplc="C060D010">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711CBEE2">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9BF47E8C">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21283FF0">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3BA81290">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6A8AB93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FDA6500C">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568A773C">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9F08A4E8">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nsid w:val="509E05D8"/>
    <w:multiLevelType w:val="hybridMultilevel"/>
    <w:tmpl w:val="BCFA783A"/>
    <w:numStyleLink w:val="Bullet"/>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revisionView w:markup="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D554D"/>
    <w:rsid w:val="0040212B"/>
    <w:rsid w:val="0050339D"/>
    <w:rsid w:val="00532A2B"/>
    <w:rsid w:val="0097681A"/>
    <w:rsid w:val="00D13724"/>
    <w:rsid w:val="00DA2C2B"/>
    <w:rsid w:val="00E44023"/>
    <w:rsid w:val="00E96718"/>
    <w:rsid w:val="00ED554D"/>
    <w:rsid w:val="00FF7D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7A5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ing">
    <w:name w:val="Heading"/>
    <w:pPr>
      <w:spacing w:before="180" w:line="288" w:lineRule="auto"/>
      <w:outlineLvl w:val="0"/>
    </w:pPr>
    <w:rPr>
      <w:rFonts w:ascii="Graphik Semibold" w:hAnsi="Graphik Semibold" w:cs="Arial Unicode MS"/>
      <w:caps/>
      <w:color w:val="5E5E5E"/>
      <w:spacing w:val="10"/>
      <w14:textOutline w14:w="0" w14:cap="flat" w14:cmpd="sng" w14:algn="ctr">
        <w14:noFill/>
        <w14:prstDash w14:val="solid"/>
        <w14:bevel/>
      </w14:textOutline>
    </w:rPr>
  </w:style>
  <w:style w:type="paragraph" w:customStyle="1" w:styleId="Body">
    <w:name w:val="Body"/>
    <w:pPr>
      <w:spacing w:before="100"/>
    </w:pPr>
    <w:rPr>
      <w:rFonts w:ascii="Avenir Next Regular" w:hAnsi="Avenir Next Regular" w:cs="Arial Unicode MS"/>
      <w:color w:val="000000"/>
      <w14:textOutline w14:w="0" w14:cap="flat" w14:cmpd="sng" w14:algn="ctr">
        <w14:noFill/>
        <w14:prstDash w14:val="solid"/>
        <w14:bevel/>
      </w14:textOutline>
    </w:rPr>
  </w:style>
  <w:style w:type="paragraph" w:customStyle="1" w:styleId="Subheading">
    <w:name w:val="Subheading"/>
    <w:pPr>
      <w:spacing w:line="288" w:lineRule="auto"/>
      <w:outlineLvl w:val="1"/>
    </w:pPr>
    <w:rPr>
      <w:rFonts w:ascii="Graphik Semibold" w:hAnsi="Graphik Semibold" w:cs="Arial Unicode MS"/>
      <w:color w:val="5E5E5E"/>
      <w14:textOutline w14:w="0" w14:cap="flat" w14:cmpd="sng" w14:algn="ctr">
        <w14:noFill/>
        <w14:prstDash w14:val="solid"/>
        <w14:bevel/>
      </w14:textOutline>
    </w:rPr>
  </w:style>
  <w:style w:type="paragraph" w:customStyle="1" w:styleId="Name">
    <w:name w:val="Name"/>
    <w:pPr>
      <w:spacing w:after="20" w:line="288" w:lineRule="auto"/>
    </w:pPr>
    <w:rPr>
      <w:rFonts w:ascii="Graphik" w:hAnsi="Graphik" w:cs="Arial Unicode MS"/>
      <w:b/>
      <w:bCs/>
      <w:caps/>
      <w:color w:val="5E5E5E"/>
      <w:spacing w:val="27"/>
      <w:sz w:val="54"/>
      <w:szCs w:val="54"/>
      <w14:textOutline w14:w="0" w14:cap="flat" w14:cmpd="sng" w14:algn="ctr">
        <w14:noFill/>
        <w14:prstDash w14:val="solid"/>
        <w14:bevel/>
      </w14:textOutline>
    </w:rPr>
  </w:style>
  <w:style w:type="paragraph" w:customStyle="1" w:styleId="ContactInformation">
    <w:name w:val="Contact Information"/>
    <w:pPr>
      <w:tabs>
        <w:tab w:val="right" w:pos="9020"/>
      </w:tabs>
      <w:spacing w:line="288" w:lineRule="auto"/>
    </w:pPr>
    <w:rPr>
      <w:rFonts w:ascii="Graphik" w:hAnsi="Graphik" w:cs="Arial Unicode MS"/>
      <w:color w:val="606060"/>
      <w14:textOutline w14:w="0" w14:cap="flat" w14:cmpd="sng" w14:algn="ctr">
        <w14:noFill/>
        <w14:prstDash w14:val="solid"/>
        <w14:bevel/>
      </w14:textOutline>
    </w:rPr>
  </w:style>
  <w:style w:type="paragraph" w:customStyle="1" w:styleId="TableStyle3">
    <w:name w:val="Table Style 3"/>
    <w:pPr>
      <w:keepLines/>
    </w:pPr>
    <w:rPr>
      <w:rFonts w:ascii="Helvetica" w:eastAsia="Helvetica" w:hAnsi="Helvetica" w:cs="Helvetica"/>
      <w:color w:val="000000"/>
      <w:sz w:val="16"/>
      <w:szCs w:val="16"/>
      <w14:textOutline w14:w="0" w14:cap="flat" w14:cmpd="sng" w14:algn="ctr">
        <w14:noFill/>
        <w14:prstDash w14:val="solid"/>
        <w14:bevel/>
      </w14:textOutline>
    </w:rPr>
  </w:style>
  <w:style w:type="paragraph" w:customStyle="1" w:styleId="Body0">
    <w:name w:val="Body"/>
    <w:pPr>
      <w:spacing w:after="200" w:line="312" w:lineRule="auto"/>
    </w:pPr>
    <w:rPr>
      <w:rFonts w:ascii="Graphik" w:hAnsi="Graphik" w:cs="Arial Unicode MS"/>
      <w:color w:val="000000"/>
      <w14:textOutline w14:w="0" w14:cap="flat" w14:cmpd="sng" w14:algn="ctr">
        <w14:noFill/>
        <w14:prstDash w14:val="solid"/>
        <w14:bevel/>
      </w14:textOutline>
    </w:rPr>
  </w:style>
  <w:style w:type="numbering" w:customStyle="1" w:styleId="Bullet">
    <w:name w:val="Bullet"/>
    <w:pPr>
      <w:numPr>
        <w:numId w:val="1"/>
      </w:numPr>
    </w:pPr>
  </w:style>
  <w:style w:type="paragraph" w:styleId="BalloonText">
    <w:name w:val="Balloon Text"/>
    <w:basedOn w:val="Normal"/>
    <w:link w:val="BalloonTextChar"/>
    <w:uiPriority w:val="99"/>
    <w:semiHidden/>
    <w:unhideWhenUsed/>
    <w:rsid w:val="00E967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671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ing">
    <w:name w:val="Heading"/>
    <w:pPr>
      <w:spacing w:before="180" w:line="288" w:lineRule="auto"/>
      <w:outlineLvl w:val="0"/>
    </w:pPr>
    <w:rPr>
      <w:rFonts w:ascii="Graphik Semibold" w:hAnsi="Graphik Semibold" w:cs="Arial Unicode MS"/>
      <w:caps/>
      <w:color w:val="5E5E5E"/>
      <w:spacing w:val="10"/>
      <w14:textOutline w14:w="0" w14:cap="flat" w14:cmpd="sng" w14:algn="ctr">
        <w14:noFill/>
        <w14:prstDash w14:val="solid"/>
        <w14:bevel/>
      </w14:textOutline>
    </w:rPr>
  </w:style>
  <w:style w:type="paragraph" w:customStyle="1" w:styleId="Body">
    <w:name w:val="Body"/>
    <w:pPr>
      <w:spacing w:before="100"/>
    </w:pPr>
    <w:rPr>
      <w:rFonts w:ascii="Avenir Next Regular" w:hAnsi="Avenir Next Regular" w:cs="Arial Unicode MS"/>
      <w:color w:val="000000"/>
      <w14:textOutline w14:w="0" w14:cap="flat" w14:cmpd="sng" w14:algn="ctr">
        <w14:noFill/>
        <w14:prstDash w14:val="solid"/>
        <w14:bevel/>
      </w14:textOutline>
    </w:rPr>
  </w:style>
  <w:style w:type="paragraph" w:customStyle="1" w:styleId="Subheading">
    <w:name w:val="Subheading"/>
    <w:pPr>
      <w:spacing w:line="288" w:lineRule="auto"/>
      <w:outlineLvl w:val="1"/>
    </w:pPr>
    <w:rPr>
      <w:rFonts w:ascii="Graphik Semibold" w:hAnsi="Graphik Semibold" w:cs="Arial Unicode MS"/>
      <w:color w:val="5E5E5E"/>
      <w14:textOutline w14:w="0" w14:cap="flat" w14:cmpd="sng" w14:algn="ctr">
        <w14:noFill/>
        <w14:prstDash w14:val="solid"/>
        <w14:bevel/>
      </w14:textOutline>
    </w:rPr>
  </w:style>
  <w:style w:type="paragraph" w:customStyle="1" w:styleId="Name">
    <w:name w:val="Name"/>
    <w:pPr>
      <w:spacing w:after="20" w:line="288" w:lineRule="auto"/>
    </w:pPr>
    <w:rPr>
      <w:rFonts w:ascii="Graphik" w:hAnsi="Graphik" w:cs="Arial Unicode MS"/>
      <w:b/>
      <w:bCs/>
      <w:caps/>
      <w:color w:val="5E5E5E"/>
      <w:spacing w:val="27"/>
      <w:sz w:val="54"/>
      <w:szCs w:val="54"/>
      <w14:textOutline w14:w="0" w14:cap="flat" w14:cmpd="sng" w14:algn="ctr">
        <w14:noFill/>
        <w14:prstDash w14:val="solid"/>
        <w14:bevel/>
      </w14:textOutline>
    </w:rPr>
  </w:style>
  <w:style w:type="paragraph" w:customStyle="1" w:styleId="ContactInformation">
    <w:name w:val="Contact Information"/>
    <w:pPr>
      <w:tabs>
        <w:tab w:val="right" w:pos="9020"/>
      </w:tabs>
      <w:spacing w:line="288" w:lineRule="auto"/>
    </w:pPr>
    <w:rPr>
      <w:rFonts w:ascii="Graphik" w:hAnsi="Graphik" w:cs="Arial Unicode MS"/>
      <w:color w:val="606060"/>
      <w14:textOutline w14:w="0" w14:cap="flat" w14:cmpd="sng" w14:algn="ctr">
        <w14:noFill/>
        <w14:prstDash w14:val="solid"/>
        <w14:bevel/>
      </w14:textOutline>
    </w:rPr>
  </w:style>
  <w:style w:type="paragraph" w:customStyle="1" w:styleId="TableStyle3">
    <w:name w:val="Table Style 3"/>
    <w:pPr>
      <w:keepLines/>
    </w:pPr>
    <w:rPr>
      <w:rFonts w:ascii="Helvetica" w:eastAsia="Helvetica" w:hAnsi="Helvetica" w:cs="Helvetica"/>
      <w:color w:val="000000"/>
      <w:sz w:val="16"/>
      <w:szCs w:val="16"/>
      <w14:textOutline w14:w="0" w14:cap="flat" w14:cmpd="sng" w14:algn="ctr">
        <w14:noFill/>
        <w14:prstDash w14:val="solid"/>
        <w14:bevel/>
      </w14:textOutline>
    </w:rPr>
  </w:style>
  <w:style w:type="paragraph" w:customStyle="1" w:styleId="Body0">
    <w:name w:val="Body"/>
    <w:pPr>
      <w:spacing w:after="200" w:line="312" w:lineRule="auto"/>
    </w:pPr>
    <w:rPr>
      <w:rFonts w:ascii="Graphik" w:hAnsi="Graphik" w:cs="Arial Unicode MS"/>
      <w:color w:val="000000"/>
      <w14:textOutline w14:w="0" w14:cap="flat" w14:cmpd="sng" w14:algn="ctr">
        <w14:noFill/>
        <w14:prstDash w14:val="solid"/>
        <w14:bevel/>
      </w14:textOutline>
    </w:rPr>
  </w:style>
  <w:style w:type="numbering" w:customStyle="1" w:styleId="Bullet">
    <w:name w:val="Bullet"/>
    <w:pPr>
      <w:numPr>
        <w:numId w:val="1"/>
      </w:numPr>
    </w:pPr>
  </w:style>
  <w:style w:type="paragraph" w:styleId="BalloonText">
    <w:name w:val="Balloon Text"/>
    <w:basedOn w:val="Normal"/>
    <w:link w:val="BalloonTextChar"/>
    <w:uiPriority w:val="99"/>
    <w:semiHidden/>
    <w:unhideWhenUsed/>
    <w:rsid w:val="00E967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671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header" Target="header1.xml"/></Relationships>
</file>

<file path=word/theme/theme1.xml><?xml version="1.0" encoding="utf-8"?>
<a:theme xmlns:a="http://schemas.openxmlformats.org/drawingml/2006/main" name="24_ContemporaryResume">
  <a:themeElements>
    <a:clrScheme name="24_ContemporaryResume">
      <a:dk1>
        <a:srgbClr val="000000"/>
      </a:dk1>
      <a:lt1>
        <a:srgbClr val="FFFFFF"/>
      </a:lt1>
      <a:dk2>
        <a:srgbClr val="5E5E5E"/>
      </a:dk2>
      <a:lt2>
        <a:srgbClr val="D5D5D5"/>
      </a:lt2>
      <a:accent1>
        <a:srgbClr val="54818F"/>
      </a:accent1>
      <a:accent2>
        <a:srgbClr val="308C8B"/>
      </a:accent2>
      <a:accent3>
        <a:srgbClr val="7A9105"/>
      </a:accent3>
      <a:accent4>
        <a:srgbClr val="C26E6A"/>
      </a:accent4>
      <a:accent5>
        <a:srgbClr val="E4E942"/>
      </a:accent5>
      <a:accent6>
        <a:srgbClr val="5B516A"/>
      </a:accent6>
      <a:hlink>
        <a:srgbClr val="0000FF"/>
      </a:hlink>
      <a:folHlink>
        <a:srgbClr val="FF00FF"/>
      </a:folHlink>
    </a:clrScheme>
    <a:fontScheme name="24_ContemporaryResume">
      <a:majorFont>
        <a:latin typeface="Graphik"/>
        <a:ea typeface="Graphik"/>
        <a:cs typeface="Graphik"/>
      </a:majorFont>
      <a:minorFont>
        <a:latin typeface="Graphik Semibold"/>
        <a:ea typeface="Graphik Semibold"/>
        <a:cs typeface="Graphik Semibold"/>
      </a:minorFont>
    </a:fontScheme>
    <a:fmtScheme name="24_ContemporaryResu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400" b="0" i="0" u="none" strike="noStrike" cap="none" spc="0" normalizeH="0" baseline="0">
            <a:ln>
              <a:noFill/>
            </a:ln>
            <a:solidFill>
              <a:srgbClr val="000000"/>
            </a:solidFill>
            <a:effectLst/>
            <a:uFillTx/>
            <a:latin typeface="Graphik Medium"/>
            <a:ea typeface="Graphik Medium"/>
            <a:cs typeface="Graphik Medium"/>
            <a:sym typeface="Graphik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chemeClr val="accent6">
              <a:hueOff val="61929"/>
              <a:satOff val="10820"/>
              <a:lumOff val="-8848"/>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30000"/>
          </a:lnSpc>
          <a:spcBef>
            <a:spcPts val="100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Graphik"/>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DE0D3-40AE-AC47-B85A-8C9F0F9CD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1541</Words>
  <Characters>8787</Characters>
  <Application>Microsoft Macintosh Word</Application>
  <DocSecurity>0</DocSecurity>
  <Lines>73</Lines>
  <Paragraphs>20</Paragraphs>
  <ScaleCrop>false</ScaleCrop>
  <Company/>
  <LinksUpToDate>false</LinksUpToDate>
  <CharactersWithSpaces>10308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dusty</cp:lastModifiedBy>
  <cp:revision>6</cp:revision>
  <dcterms:created xsi:type="dcterms:W3CDTF">2020-10-30T22:17:00Z</dcterms:created>
  <dcterms:modified xsi:type="dcterms:W3CDTF">2021-03-03T16:55:00Z</dcterms:modified>
</cp:coreProperties>
</file>